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75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94"/>
      </w:tblGrid>
      <w:tr w:rsidR="00176DCA" w:rsidRPr="00C36ABF" w:rsidTr="003A7152">
        <w:trPr>
          <w:trHeight w:val="7731"/>
        </w:trPr>
        <w:tc>
          <w:tcPr>
            <w:tcW w:w="9694" w:type="dxa"/>
          </w:tcPr>
          <w:p w:rsidR="002826F1" w:rsidRPr="00C36ABF" w:rsidRDefault="00131565">
            <w:pPr>
              <w:shd w:val="clear" w:color="auto" w:fill="A6A6A6" w:themeFill="background1" w:themeFillShade="A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26"/>
              </w:rPr>
            </w:pPr>
            <w:r w:rsidRPr="00C36ABF">
              <w:rPr>
                <w:rFonts w:cs="Arial"/>
                <w:b/>
                <w:bCs/>
                <w:noProof/>
                <w:sz w:val="32"/>
                <w:szCs w:val="2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-10795</wp:posOffset>
                  </wp:positionV>
                  <wp:extent cx="1184275" cy="718185"/>
                  <wp:effectExtent l="19050" t="0" r="0" b="0"/>
                  <wp:wrapSquare wrapText="bothSides"/>
                  <wp:docPr id="2" name="Picture 1" descr="hlfp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lfp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75" cy="71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76DCA" w:rsidRPr="00C36ABF">
              <w:rPr>
                <w:rFonts w:cs="Arial"/>
                <w:b/>
                <w:bCs/>
                <w:sz w:val="32"/>
                <w:szCs w:val="26"/>
              </w:rPr>
              <w:t>HINDUSTAN LATEX FAMILY PLANNING PROMOTION TRUST (HLFPPT)</w:t>
            </w:r>
          </w:p>
          <w:p w:rsidR="00131565" w:rsidRPr="00C36ABF" w:rsidRDefault="00131565" w:rsidP="0017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176DCA" w:rsidRPr="00C36ABF" w:rsidRDefault="00176DCA" w:rsidP="0017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C36ABF">
              <w:rPr>
                <w:rFonts w:cs="Times New Roman"/>
                <w:b/>
                <w:bCs/>
                <w:sz w:val="20"/>
                <w:szCs w:val="20"/>
              </w:rPr>
              <w:t>Ref: EOI/HLFPPT –</w:t>
            </w:r>
            <w:r w:rsidR="008B4661">
              <w:rPr>
                <w:rFonts w:cs="Times New Roman"/>
                <w:b/>
                <w:bCs/>
                <w:sz w:val="20"/>
                <w:szCs w:val="20"/>
              </w:rPr>
              <w:t>CREATIVE</w:t>
            </w:r>
            <w:r w:rsidRPr="00C36ABF">
              <w:rPr>
                <w:rFonts w:cs="Times New Roman"/>
                <w:b/>
                <w:bCs/>
                <w:sz w:val="20"/>
                <w:szCs w:val="20"/>
              </w:rPr>
              <w:t>/201</w:t>
            </w:r>
            <w:r w:rsidR="009E05A3" w:rsidRPr="00C36ABF"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  <w:p w:rsidR="00773421" w:rsidRPr="00C36ABF" w:rsidRDefault="00773421" w:rsidP="00984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176DCA" w:rsidRPr="00C36ABF" w:rsidRDefault="008B4661" w:rsidP="0017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A72FB">
              <w:rPr>
                <w:rFonts w:ascii="Calibri" w:eastAsia="Arial Unicode MS" w:hAnsi="Calibri" w:cs="Arial Unicode MS"/>
                <w:color w:val="000000"/>
              </w:rPr>
              <w:t>HLFPPT wants</w:t>
            </w:r>
            <w:r>
              <w:rPr>
                <w:rFonts w:ascii="Calibri" w:eastAsia="Arial Unicode MS" w:hAnsi="Calibri" w:cs="Arial Unicode MS"/>
                <w:color w:val="000000"/>
              </w:rPr>
              <w:t xml:space="preserve"> to</w:t>
            </w:r>
            <w:r w:rsidRPr="008A72FB">
              <w:rPr>
                <w:rFonts w:ascii="Calibri" w:eastAsia="Arial Unicode MS" w:hAnsi="Calibri" w:cs="Arial Unicode MS"/>
                <w:color w:val="000000"/>
              </w:rPr>
              <w:t xml:space="preserve"> </w:t>
            </w:r>
            <w:r w:rsidRPr="008A72FB">
              <w:rPr>
                <w:rFonts w:ascii="Calibri" w:eastAsia="Arial Unicode MS" w:hAnsi="Calibri" w:cs="Arial Unicode MS"/>
                <w:bCs/>
                <w:color w:val="000000"/>
              </w:rPr>
              <w:t>expand its business and establish as a global brand in the health arena.</w:t>
            </w:r>
            <w:r>
              <w:rPr>
                <w:rFonts w:ascii="Calibri" w:eastAsia="Arial Unicode MS" w:hAnsi="Calibri" w:cs="Arial Unicode MS"/>
                <w:bCs/>
                <w:color w:val="000000"/>
              </w:rPr>
              <w:t xml:space="preserve"> Hence there is a pressing need to re-look at the Brand HLFPPT and align it with the vision of becoming a globally credible organization</w:t>
            </w:r>
            <w:r w:rsidR="007B65A5">
              <w:rPr>
                <w:rFonts w:cs="Times New Roman"/>
                <w:sz w:val="20"/>
                <w:szCs w:val="20"/>
                <w:lang w:val="en-US"/>
              </w:rPr>
              <w:t>.</w:t>
            </w:r>
          </w:p>
          <w:p w:rsidR="007B65A5" w:rsidRDefault="007B65A5" w:rsidP="007B6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rial Unicode MS" w:hAnsi="Calibri" w:cs="Arial Unicode MS"/>
                <w:bCs/>
                <w:color w:val="000000"/>
              </w:rPr>
            </w:pPr>
          </w:p>
          <w:p w:rsidR="00176DCA" w:rsidRPr="00C36ABF" w:rsidRDefault="007B65A5" w:rsidP="007B6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8A72FB">
              <w:rPr>
                <w:rFonts w:ascii="Calibri" w:eastAsia="Arial Unicode MS" w:hAnsi="Calibri" w:cs="Arial Unicode MS"/>
                <w:bCs/>
                <w:color w:val="000000"/>
              </w:rPr>
              <w:t>Over a period of time</w:t>
            </w:r>
            <w:r w:rsidRPr="008A72FB">
              <w:rPr>
                <w:rFonts w:ascii="Calibri" w:hAnsi="Calibri" w:cs="Arial"/>
                <w:color w:val="000000"/>
              </w:rPr>
              <w:t xml:space="preserve"> we have evolved from just the condom social marketing implementation organization to further widen the spectrum of service delivery in the broad category of Reproductive Health Services.</w:t>
            </w:r>
          </w:p>
          <w:p w:rsidR="00773421" w:rsidRPr="00C36ABF" w:rsidRDefault="00773421" w:rsidP="00984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7B65A5" w:rsidRDefault="007B65A5" w:rsidP="00984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</w:rPr>
            </w:pPr>
            <w:r w:rsidRPr="007B65A5">
              <w:rPr>
                <w:rFonts w:ascii="Calibri" w:hAnsi="Calibri" w:cs="Arial"/>
                <w:b/>
                <w:color w:val="000000"/>
              </w:rPr>
              <w:t>The Task-</w:t>
            </w:r>
            <w:r w:rsidRPr="008A72FB">
              <w:rPr>
                <w:rFonts w:ascii="Calibri" w:hAnsi="Calibri" w:cs="Arial"/>
                <w:color w:val="000000"/>
              </w:rPr>
              <w:t xml:space="preserve"> Create a positioning for the organization, which will reflect the vision of</w:t>
            </w:r>
            <w:r w:rsidRPr="008A72FB">
              <w:rPr>
                <w:rFonts w:ascii="Calibri" w:hAnsi="Calibri"/>
              </w:rPr>
              <w:t xml:space="preserve"> being recognized as a globally credible organization working in the development sector across the global platform.</w:t>
            </w:r>
          </w:p>
          <w:p w:rsidR="007B65A5" w:rsidRDefault="007B65A5" w:rsidP="00984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:rsidR="00F25A52" w:rsidRPr="00F25A52" w:rsidRDefault="00F25A52" w:rsidP="00F25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b/>
                <w:lang w:val="en-US"/>
              </w:rPr>
            </w:pPr>
            <w:r w:rsidRPr="00F25A52">
              <w:rPr>
                <w:rFonts w:ascii="Calibri" w:hAnsi="Calibri"/>
                <w:b/>
                <w:lang w:val="en-US"/>
              </w:rPr>
              <w:t>Deliverables:-</w:t>
            </w:r>
          </w:p>
          <w:p w:rsidR="00F25A52" w:rsidRPr="00F25A52" w:rsidRDefault="00F25A52" w:rsidP="00F25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lang w:val="en-US"/>
              </w:rPr>
            </w:pPr>
            <w:r w:rsidRPr="00F25A52">
              <w:rPr>
                <w:rFonts w:ascii="Calibri" w:hAnsi="Calibri"/>
                <w:lang w:val="en-US"/>
              </w:rPr>
              <w:t>1. Develop the organizational positioning campaign to communicate to the TG.</w:t>
            </w:r>
          </w:p>
          <w:p w:rsidR="00F25A52" w:rsidRPr="00F25A52" w:rsidRDefault="00F25A52" w:rsidP="00F25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lang w:val="en-US"/>
              </w:rPr>
            </w:pPr>
            <w:r w:rsidRPr="00F25A52">
              <w:rPr>
                <w:rFonts w:ascii="Calibri" w:hAnsi="Calibri"/>
                <w:lang w:val="en-US"/>
              </w:rPr>
              <w:t>2. Designing of organization logo/ symbol type in sync with the new positioning line.</w:t>
            </w:r>
          </w:p>
          <w:p w:rsidR="00F25A52" w:rsidRPr="00F25A52" w:rsidRDefault="00F25A52" w:rsidP="00F25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lang w:val="en-US"/>
              </w:rPr>
            </w:pPr>
            <w:r w:rsidRPr="00F25A52">
              <w:rPr>
                <w:rFonts w:ascii="Calibri" w:hAnsi="Calibri"/>
                <w:lang w:val="en-US"/>
              </w:rPr>
              <w:t>3. Development of Brand Manual for the identity.</w:t>
            </w:r>
          </w:p>
          <w:p w:rsidR="00F25A52" w:rsidRPr="00F25A52" w:rsidRDefault="00F25A52" w:rsidP="00F25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lang w:val="en-US"/>
              </w:rPr>
            </w:pPr>
            <w:r w:rsidRPr="00F25A52">
              <w:rPr>
                <w:rFonts w:ascii="Calibri" w:hAnsi="Calibri"/>
                <w:lang w:val="en-US"/>
              </w:rPr>
              <w:t>4. Develop the press/ electronic media campaign (except production of TV / Radio).</w:t>
            </w:r>
          </w:p>
          <w:p w:rsidR="00F25A52" w:rsidRPr="00F25A52" w:rsidRDefault="00F25A52" w:rsidP="00F25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5</w:t>
            </w:r>
            <w:r w:rsidRPr="00F25A52">
              <w:rPr>
                <w:rFonts w:ascii="Calibri" w:hAnsi="Calibri"/>
                <w:lang w:val="en-US"/>
              </w:rPr>
              <w:t xml:space="preserve">. Stationary / Letterhead / Continuation sheet/ Envelopes/ Visiting cards / Note pads / Calendars / Planners / Brochures / Posters / Leaflets etc development. </w:t>
            </w:r>
          </w:p>
          <w:p w:rsidR="00F25A52" w:rsidRPr="00F25A52" w:rsidRDefault="00F25A52" w:rsidP="00F25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</w:t>
            </w:r>
            <w:r w:rsidRPr="00F25A52">
              <w:rPr>
                <w:rFonts w:ascii="Calibri" w:hAnsi="Calibri"/>
                <w:lang w:val="en-US"/>
              </w:rPr>
              <w:t>. Office Branding signage / Uniform for staff etc if desired.</w:t>
            </w:r>
          </w:p>
          <w:p w:rsidR="00F25A52" w:rsidRDefault="00F25A52" w:rsidP="00984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:rsidR="00984178" w:rsidRPr="00C36ABF" w:rsidRDefault="00984178" w:rsidP="00984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C36ABF">
              <w:rPr>
                <w:rFonts w:cs="Times New Roman"/>
                <w:b/>
                <w:sz w:val="20"/>
                <w:szCs w:val="20"/>
              </w:rPr>
              <w:t xml:space="preserve">Agencies </w:t>
            </w:r>
            <w:r w:rsidR="00A869B4" w:rsidRPr="00C36ABF">
              <w:rPr>
                <w:rFonts w:cs="Times New Roman"/>
                <w:b/>
                <w:sz w:val="20"/>
                <w:szCs w:val="20"/>
              </w:rPr>
              <w:t xml:space="preserve">meeting </w:t>
            </w:r>
            <w:r w:rsidRPr="00C36ABF">
              <w:rPr>
                <w:rFonts w:cs="Times New Roman"/>
                <w:b/>
                <w:sz w:val="20"/>
                <w:szCs w:val="20"/>
              </w:rPr>
              <w:t xml:space="preserve">following </w:t>
            </w:r>
            <w:r w:rsidR="00A869B4" w:rsidRPr="00C36ABF">
              <w:rPr>
                <w:rFonts w:cs="Times New Roman"/>
                <w:b/>
                <w:sz w:val="20"/>
                <w:szCs w:val="20"/>
              </w:rPr>
              <w:t xml:space="preserve">criteria </w:t>
            </w:r>
            <w:r w:rsidRPr="00C36ABF">
              <w:rPr>
                <w:rFonts w:cs="Times New Roman"/>
                <w:b/>
                <w:sz w:val="20"/>
                <w:szCs w:val="20"/>
              </w:rPr>
              <w:t xml:space="preserve">may apply </w:t>
            </w:r>
            <w:r w:rsidR="00A869B4" w:rsidRPr="00C36ABF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984178" w:rsidRPr="00C36ABF" w:rsidRDefault="00984178" w:rsidP="0098417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cs="Times New Roman"/>
                <w:sz w:val="20"/>
                <w:szCs w:val="20"/>
              </w:rPr>
            </w:pPr>
            <w:r w:rsidRPr="00C36ABF">
              <w:rPr>
                <w:rFonts w:cs="Times New Roman"/>
                <w:sz w:val="20"/>
                <w:szCs w:val="20"/>
              </w:rPr>
              <w:t xml:space="preserve">a) </w:t>
            </w:r>
            <w:r w:rsidR="006935A7" w:rsidRPr="00C36ABF">
              <w:rPr>
                <w:rFonts w:cs="Times New Roman"/>
                <w:sz w:val="20"/>
                <w:szCs w:val="20"/>
              </w:rPr>
              <w:t xml:space="preserve"> </w:t>
            </w:r>
            <w:r w:rsidRPr="00C36ABF">
              <w:rPr>
                <w:rFonts w:cs="Times New Roman"/>
                <w:sz w:val="20"/>
                <w:szCs w:val="20"/>
              </w:rPr>
              <w:t xml:space="preserve">Own </w:t>
            </w:r>
            <w:r w:rsidR="00F25A52">
              <w:rPr>
                <w:rFonts w:cs="Times New Roman"/>
                <w:sz w:val="20"/>
                <w:szCs w:val="20"/>
              </w:rPr>
              <w:t>creative development i</w:t>
            </w:r>
            <w:r w:rsidRPr="00C36ABF">
              <w:rPr>
                <w:rFonts w:cs="Times New Roman"/>
                <w:sz w:val="20"/>
                <w:szCs w:val="20"/>
              </w:rPr>
              <w:t>nfrastructure &amp; Staff.</w:t>
            </w:r>
          </w:p>
          <w:p w:rsidR="00984178" w:rsidRPr="00C36ABF" w:rsidRDefault="00984178" w:rsidP="0098417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cs="Times New Roman"/>
                <w:sz w:val="20"/>
                <w:szCs w:val="20"/>
              </w:rPr>
            </w:pPr>
            <w:r w:rsidRPr="00C36ABF">
              <w:rPr>
                <w:rFonts w:cs="Times New Roman"/>
                <w:sz w:val="20"/>
                <w:szCs w:val="20"/>
              </w:rPr>
              <w:t xml:space="preserve">b) </w:t>
            </w:r>
            <w:r w:rsidR="006935A7" w:rsidRPr="00C36ABF">
              <w:rPr>
                <w:rFonts w:cs="Times New Roman"/>
                <w:sz w:val="20"/>
                <w:szCs w:val="20"/>
              </w:rPr>
              <w:t xml:space="preserve"> </w:t>
            </w:r>
            <w:r w:rsidRPr="00C36ABF">
              <w:rPr>
                <w:rFonts w:cs="Times New Roman"/>
                <w:sz w:val="20"/>
                <w:szCs w:val="20"/>
              </w:rPr>
              <w:t xml:space="preserve">Experience in </w:t>
            </w:r>
            <w:r w:rsidR="006935A7" w:rsidRPr="00C36ABF">
              <w:rPr>
                <w:rFonts w:cs="Times New Roman"/>
                <w:sz w:val="20"/>
                <w:szCs w:val="20"/>
              </w:rPr>
              <w:t xml:space="preserve">providing above </w:t>
            </w:r>
            <w:r w:rsidR="00F25A52">
              <w:rPr>
                <w:rFonts w:cs="Times New Roman"/>
                <w:sz w:val="20"/>
                <w:szCs w:val="20"/>
              </w:rPr>
              <w:t>s</w:t>
            </w:r>
            <w:r w:rsidR="006935A7" w:rsidRPr="00C36ABF">
              <w:rPr>
                <w:rFonts w:cs="Times New Roman"/>
                <w:sz w:val="20"/>
                <w:szCs w:val="20"/>
              </w:rPr>
              <w:t>ervices</w:t>
            </w:r>
            <w:r w:rsidRPr="00C36ABF">
              <w:rPr>
                <w:rFonts w:cs="Times New Roman"/>
                <w:sz w:val="20"/>
                <w:szCs w:val="20"/>
              </w:rPr>
              <w:t>, preferably in the development sector.</w:t>
            </w:r>
          </w:p>
          <w:p w:rsidR="001F085A" w:rsidRPr="00C36ABF" w:rsidRDefault="001F085A" w:rsidP="001F0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36ABF">
              <w:rPr>
                <w:rFonts w:cs="Times New Roman"/>
                <w:sz w:val="20"/>
                <w:szCs w:val="20"/>
              </w:rPr>
              <w:t xml:space="preserve">   </w:t>
            </w:r>
            <w:r w:rsidR="00131565" w:rsidRPr="00C36ABF">
              <w:rPr>
                <w:rFonts w:cs="Times New Roman"/>
                <w:sz w:val="20"/>
                <w:szCs w:val="20"/>
              </w:rPr>
              <w:t xml:space="preserve">  c) </w:t>
            </w:r>
            <w:r w:rsidRPr="00C36ABF">
              <w:rPr>
                <w:rFonts w:cs="Times New Roman"/>
                <w:sz w:val="20"/>
                <w:szCs w:val="20"/>
              </w:rPr>
              <w:t>Capability Statement (</w:t>
            </w:r>
            <w:r w:rsidRPr="00C36ABF">
              <w:rPr>
                <w:rFonts w:cs="Times New Roman"/>
                <w:b/>
                <w:sz w:val="20"/>
                <w:szCs w:val="20"/>
              </w:rPr>
              <w:t>not more than 3 pages</w:t>
            </w:r>
            <w:r w:rsidRPr="00C36ABF">
              <w:rPr>
                <w:rFonts w:cs="Times New Roman"/>
                <w:sz w:val="20"/>
                <w:szCs w:val="20"/>
              </w:rPr>
              <w:t>) including agency profile; number of years of existence; description of   similar assignments executed during last 3 financial years; turnover for the last 3 financial years and availability of key skills among staff.</w:t>
            </w:r>
          </w:p>
          <w:p w:rsidR="001F085A" w:rsidRPr="00C36ABF" w:rsidRDefault="001F085A" w:rsidP="00984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F25A52" w:rsidRDefault="00984178" w:rsidP="00A86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36ABF">
              <w:rPr>
                <w:rFonts w:cs="Times New Roman"/>
                <w:sz w:val="20"/>
                <w:szCs w:val="20"/>
              </w:rPr>
              <w:t xml:space="preserve">EOIs shall be evaluated strictly based on substantive documentary evidences submitted by agency in support of the information as </w:t>
            </w:r>
            <w:r w:rsidR="001F085A" w:rsidRPr="00C36ABF">
              <w:rPr>
                <w:rFonts w:cs="Times New Roman"/>
                <w:sz w:val="20"/>
                <w:szCs w:val="20"/>
              </w:rPr>
              <w:t>required above</w:t>
            </w:r>
            <w:r w:rsidR="004D4D89" w:rsidRPr="00C36ABF">
              <w:rPr>
                <w:rFonts w:cs="Times New Roman"/>
                <w:sz w:val="20"/>
                <w:szCs w:val="20"/>
              </w:rPr>
              <w:t>.</w:t>
            </w:r>
            <w:r w:rsidRPr="00C36ABF">
              <w:rPr>
                <w:rFonts w:cs="Times New Roman"/>
                <w:sz w:val="20"/>
                <w:szCs w:val="20"/>
              </w:rPr>
              <w:t xml:space="preserve"> </w:t>
            </w:r>
            <w:r w:rsidR="004D4D89" w:rsidRPr="00C36ABF">
              <w:rPr>
                <w:rFonts w:cs="Times New Roman"/>
                <w:sz w:val="20"/>
                <w:szCs w:val="20"/>
              </w:rPr>
              <w:t xml:space="preserve">Shortlisted </w:t>
            </w:r>
            <w:r w:rsidRPr="00C36ABF">
              <w:rPr>
                <w:rFonts w:cs="Times New Roman"/>
                <w:sz w:val="20"/>
                <w:szCs w:val="20"/>
              </w:rPr>
              <w:t>agencies would be issued Request for Proposal (RFP) document.</w:t>
            </w:r>
            <w:r w:rsidR="001F085A" w:rsidRPr="00C36ABF">
              <w:rPr>
                <w:rFonts w:cs="Times New Roman"/>
                <w:sz w:val="20"/>
                <w:szCs w:val="20"/>
              </w:rPr>
              <w:t xml:space="preserve"> I</w:t>
            </w:r>
            <w:r w:rsidRPr="00C36ABF">
              <w:rPr>
                <w:rFonts w:cs="Times New Roman"/>
                <w:sz w:val="20"/>
                <w:szCs w:val="20"/>
              </w:rPr>
              <w:t xml:space="preserve">nterested </w:t>
            </w:r>
            <w:r w:rsidR="00A869B4" w:rsidRPr="00C36ABF">
              <w:rPr>
                <w:rFonts w:cs="Times New Roman"/>
                <w:sz w:val="20"/>
                <w:szCs w:val="20"/>
              </w:rPr>
              <w:t xml:space="preserve">agencies </w:t>
            </w:r>
            <w:r w:rsidRPr="00C36ABF">
              <w:rPr>
                <w:rFonts w:cs="Times New Roman"/>
                <w:sz w:val="20"/>
                <w:szCs w:val="20"/>
              </w:rPr>
              <w:t xml:space="preserve">may obtain further information at the address given </w:t>
            </w:r>
            <w:r w:rsidR="00A869B4" w:rsidRPr="00C36ABF">
              <w:rPr>
                <w:rFonts w:cs="Times New Roman"/>
                <w:sz w:val="20"/>
                <w:szCs w:val="20"/>
              </w:rPr>
              <w:t xml:space="preserve">below, between </w:t>
            </w:r>
            <w:r w:rsidR="004D4D89" w:rsidRPr="00C36ABF">
              <w:rPr>
                <w:rFonts w:cs="Times New Roman"/>
                <w:sz w:val="20"/>
                <w:szCs w:val="20"/>
              </w:rPr>
              <w:t>(</w:t>
            </w:r>
            <w:r w:rsidRPr="00C36ABF">
              <w:rPr>
                <w:rFonts w:cs="Times New Roman"/>
                <w:sz w:val="20"/>
                <w:szCs w:val="20"/>
              </w:rPr>
              <w:t xml:space="preserve">9:00 </w:t>
            </w:r>
            <w:r w:rsidR="00A869B4" w:rsidRPr="00C36ABF">
              <w:rPr>
                <w:rFonts w:cs="Times New Roman"/>
                <w:sz w:val="20"/>
                <w:szCs w:val="20"/>
              </w:rPr>
              <w:t>am</w:t>
            </w:r>
            <w:r w:rsidRPr="00C36ABF">
              <w:rPr>
                <w:rFonts w:cs="Times New Roman"/>
                <w:sz w:val="20"/>
                <w:szCs w:val="20"/>
              </w:rPr>
              <w:t xml:space="preserve"> to 5:30 </w:t>
            </w:r>
            <w:r w:rsidR="00A869B4" w:rsidRPr="00C36ABF">
              <w:rPr>
                <w:rFonts w:cs="Times New Roman"/>
                <w:sz w:val="20"/>
                <w:szCs w:val="20"/>
              </w:rPr>
              <w:t>pm</w:t>
            </w:r>
            <w:r w:rsidR="004D4D89" w:rsidRPr="00C36ABF">
              <w:rPr>
                <w:rFonts w:cs="Times New Roman"/>
                <w:sz w:val="20"/>
                <w:szCs w:val="20"/>
              </w:rPr>
              <w:t>)</w:t>
            </w:r>
            <w:r w:rsidR="00131565" w:rsidRPr="00C36ABF">
              <w:rPr>
                <w:rFonts w:cs="Times New Roman"/>
                <w:sz w:val="20"/>
                <w:szCs w:val="20"/>
              </w:rPr>
              <w:t xml:space="preserve"> Monday to Friday</w:t>
            </w:r>
            <w:r w:rsidRPr="00C36ABF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176DCA" w:rsidRPr="00C36ABF" w:rsidRDefault="00984178" w:rsidP="00A86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36ABF">
              <w:rPr>
                <w:rFonts w:cs="Times New Roman"/>
                <w:sz w:val="20"/>
                <w:szCs w:val="20"/>
              </w:rPr>
              <w:t xml:space="preserve">The EOIs may be </w:t>
            </w:r>
            <w:r w:rsidRPr="00F25A52">
              <w:rPr>
                <w:rFonts w:cs="Times New Roman"/>
                <w:b/>
                <w:sz w:val="20"/>
                <w:szCs w:val="20"/>
              </w:rPr>
              <w:t>delivered</w:t>
            </w:r>
            <w:r w:rsidR="00F25A52" w:rsidRPr="00F25A52">
              <w:rPr>
                <w:rFonts w:cs="Times New Roman"/>
                <w:b/>
                <w:sz w:val="20"/>
                <w:szCs w:val="20"/>
              </w:rPr>
              <w:t xml:space="preserve"> in a sealed envel</w:t>
            </w:r>
            <w:r w:rsidR="00F25A52">
              <w:rPr>
                <w:rFonts w:cs="Times New Roman"/>
                <w:b/>
                <w:sz w:val="20"/>
                <w:szCs w:val="20"/>
              </w:rPr>
              <w:t>o</w:t>
            </w:r>
            <w:r w:rsidR="00F25A52" w:rsidRPr="00F25A52">
              <w:rPr>
                <w:rFonts w:cs="Times New Roman"/>
                <w:b/>
                <w:sz w:val="20"/>
                <w:szCs w:val="20"/>
              </w:rPr>
              <w:t>pe</w:t>
            </w:r>
            <w:r w:rsidRPr="00C36ABF">
              <w:rPr>
                <w:rFonts w:cs="Times New Roman"/>
                <w:sz w:val="20"/>
                <w:szCs w:val="20"/>
              </w:rPr>
              <w:t xml:space="preserve"> to the Head</w:t>
            </w:r>
            <w:r w:rsidR="004D4D89" w:rsidRPr="00C36ABF">
              <w:rPr>
                <w:rFonts w:cs="Times New Roman"/>
                <w:sz w:val="20"/>
                <w:szCs w:val="20"/>
              </w:rPr>
              <w:t>-</w:t>
            </w:r>
            <w:r w:rsidRPr="00C36ABF">
              <w:rPr>
                <w:rFonts w:cs="Times New Roman"/>
                <w:sz w:val="20"/>
                <w:szCs w:val="20"/>
              </w:rPr>
              <w:t xml:space="preserve">Finance at the address given </w:t>
            </w:r>
            <w:r w:rsidR="004D4D89" w:rsidRPr="00C36ABF">
              <w:rPr>
                <w:rFonts w:cs="Times New Roman"/>
                <w:sz w:val="20"/>
                <w:szCs w:val="20"/>
              </w:rPr>
              <w:t xml:space="preserve">below </w:t>
            </w:r>
            <w:r w:rsidRPr="00C36ABF">
              <w:rPr>
                <w:rFonts w:cs="Times New Roman"/>
                <w:sz w:val="20"/>
                <w:szCs w:val="20"/>
              </w:rPr>
              <w:t xml:space="preserve">latest by </w:t>
            </w:r>
            <w:r w:rsidRPr="00C36ABF">
              <w:rPr>
                <w:rFonts w:cs="Times New Roman"/>
                <w:b/>
                <w:bCs/>
                <w:sz w:val="20"/>
                <w:szCs w:val="20"/>
              </w:rPr>
              <w:t>17</w:t>
            </w:r>
            <w:r w:rsidR="003260BB" w:rsidRPr="00C36ABF">
              <w:rPr>
                <w:rFonts w:cs="Times New Roman"/>
                <w:b/>
                <w:bCs/>
                <w:sz w:val="20"/>
                <w:szCs w:val="20"/>
              </w:rPr>
              <w:t xml:space="preserve">:00 </w:t>
            </w:r>
            <w:r w:rsidR="004D4D89" w:rsidRPr="00C36ABF">
              <w:rPr>
                <w:rFonts w:cs="Times New Roman"/>
                <w:b/>
                <w:bCs/>
                <w:sz w:val="20"/>
                <w:szCs w:val="20"/>
              </w:rPr>
              <w:t xml:space="preserve">pm </w:t>
            </w:r>
            <w:r w:rsidR="003260BB" w:rsidRPr="00C36ABF">
              <w:rPr>
                <w:rFonts w:cs="Times New Roman"/>
                <w:b/>
                <w:bCs/>
                <w:sz w:val="20"/>
                <w:szCs w:val="20"/>
              </w:rPr>
              <w:t>on</w:t>
            </w:r>
            <w:r w:rsidR="004D4D89" w:rsidRPr="00C36ABF">
              <w:rPr>
                <w:rFonts w:cs="Times New Roman"/>
                <w:b/>
                <w:bCs/>
                <w:sz w:val="20"/>
                <w:szCs w:val="20"/>
              </w:rPr>
              <w:t xml:space="preserve"> or before</w:t>
            </w:r>
            <w:r w:rsidR="00156135" w:rsidRPr="00C36ABF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F25A52">
              <w:rPr>
                <w:rFonts w:cs="Times New Roman"/>
                <w:b/>
                <w:bCs/>
                <w:sz w:val="20"/>
                <w:szCs w:val="20"/>
              </w:rPr>
              <w:t>1</w:t>
            </w:r>
            <w:r w:rsidR="008768D3">
              <w:rPr>
                <w:rFonts w:cs="Times New Roman"/>
                <w:b/>
                <w:bCs/>
                <w:sz w:val="20"/>
                <w:szCs w:val="20"/>
              </w:rPr>
              <w:t>4</w:t>
            </w:r>
            <w:r w:rsidR="00F25A52" w:rsidRPr="00F25A52"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="00F25A52">
              <w:rPr>
                <w:rFonts w:cs="Times New Roman"/>
                <w:b/>
                <w:bCs/>
                <w:sz w:val="20"/>
                <w:szCs w:val="20"/>
              </w:rPr>
              <w:t xml:space="preserve"> August</w:t>
            </w:r>
            <w:r w:rsidRPr="00C36ABF">
              <w:rPr>
                <w:rFonts w:cs="Times New Roman"/>
                <w:b/>
                <w:bCs/>
                <w:sz w:val="20"/>
                <w:szCs w:val="20"/>
              </w:rPr>
              <w:t xml:space="preserve"> 201</w:t>
            </w:r>
            <w:r w:rsidR="00156135" w:rsidRPr="00C36ABF">
              <w:rPr>
                <w:rFonts w:cs="Times New Roman"/>
                <w:b/>
                <w:bCs/>
                <w:sz w:val="20"/>
                <w:szCs w:val="20"/>
              </w:rPr>
              <w:t>4</w:t>
            </w:r>
            <w:r w:rsidRPr="00C36ABF">
              <w:rPr>
                <w:rFonts w:cs="Times New Roman"/>
                <w:sz w:val="20"/>
                <w:szCs w:val="20"/>
              </w:rPr>
              <w:t>. EOI</w:t>
            </w:r>
            <w:r w:rsidR="004D4D89" w:rsidRPr="00C36ABF">
              <w:rPr>
                <w:rFonts w:cs="Times New Roman"/>
                <w:sz w:val="20"/>
                <w:szCs w:val="20"/>
              </w:rPr>
              <w:t>s</w:t>
            </w:r>
            <w:r w:rsidRPr="00C36ABF">
              <w:rPr>
                <w:rFonts w:cs="Times New Roman"/>
                <w:sz w:val="20"/>
                <w:szCs w:val="20"/>
              </w:rPr>
              <w:t xml:space="preserve"> received after closing date will not be considered.</w:t>
            </w:r>
          </w:p>
          <w:p w:rsidR="00131565" w:rsidRPr="00C36ABF" w:rsidRDefault="00131565" w:rsidP="00A86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36ABF">
              <w:rPr>
                <w:rFonts w:cs="Times New Roman"/>
                <w:sz w:val="20"/>
                <w:szCs w:val="20"/>
              </w:rPr>
              <w:t>Please note technical and financial proposals will be invited later and need not to be sen</w:t>
            </w:r>
            <w:r w:rsidR="00C36ABF">
              <w:rPr>
                <w:rFonts w:cs="Times New Roman"/>
                <w:sz w:val="20"/>
                <w:szCs w:val="20"/>
              </w:rPr>
              <w:t>t</w:t>
            </w:r>
            <w:r w:rsidRPr="00C36ABF">
              <w:rPr>
                <w:rFonts w:cs="Times New Roman"/>
                <w:sz w:val="20"/>
                <w:szCs w:val="20"/>
              </w:rPr>
              <w:t xml:space="preserve"> with EOI.</w:t>
            </w:r>
          </w:p>
          <w:p w:rsidR="00A869B4" w:rsidRPr="00C36ABF" w:rsidRDefault="00A869B4" w:rsidP="00A86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2826F1" w:rsidRPr="00C36ABF" w:rsidRDefault="00A869B4">
            <w:pPr>
              <w:shd w:val="clear" w:color="auto" w:fill="A6A6A6" w:themeFill="background1" w:themeFillShade="A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36ABF">
              <w:rPr>
                <w:rFonts w:cs="Times New Roman"/>
                <w:b/>
                <w:bCs/>
                <w:sz w:val="20"/>
                <w:szCs w:val="20"/>
              </w:rPr>
              <w:t xml:space="preserve">B 14 A, Second floor, Sector 62, </w:t>
            </w:r>
            <w:proofErr w:type="spellStart"/>
            <w:r w:rsidR="00F25A52">
              <w:rPr>
                <w:rFonts w:cs="Times New Roman"/>
                <w:b/>
                <w:bCs/>
                <w:sz w:val="20"/>
                <w:szCs w:val="20"/>
              </w:rPr>
              <w:t>Ga</w:t>
            </w:r>
            <w:r w:rsidRPr="00C36ABF">
              <w:rPr>
                <w:rFonts w:cs="Times New Roman"/>
                <w:b/>
                <w:bCs/>
                <w:sz w:val="20"/>
                <w:szCs w:val="20"/>
              </w:rPr>
              <w:t>utam</w:t>
            </w:r>
            <w:proofErr w:type="spellEnd"/>
            <w:r w:rsidRPr="00C36ABF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6ABF">
              <w:rPr>
                <w:rFonts w:cs="Times New Roman"/>
                <w:b/>
                <w:bCs/>
                <w:sz w:val="20"/>
                <w:szCs w:val="20"/>
              </w:rPr>
              <w:t>Budh</w:t>
            </w:r>
            <w:proofErr w:type="spellEnd"/>
            <w:r w:rsidRPr="00C36ABF">
              <w:rPr>
                <w:rFonts w:cs="Times New Roman"/>
                <w:b/>
                <w:bCs/>
                <w:sz w:val="20"/>
                <w:szCs w:val="20"/>
              </w:rPr>
              <w:t xml:space="preserve"> Nagar, NOIDA- 201307, U.P.</w:t>
            </w:r>
          </w:p>
          <w:p w:rsidR="00A869B4" w:rsidRPr="00C36ABF" w:rsidRDefault="00A869B4" w:rsidP="006935A7">
            <w:pPr>
              <w:shd w:val="clear" w:color="auto" w:fill="A6A6A6" w:themeFill="background1" w:themeFillShade="A6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</w:rPr>
            </w:pPr>
            <w:r w:rsidRPr="00C36ABF">
              <w:rPr>
                <w:rFonts w:cs="Times New Roman"/>
                <w:sz w:val="20"/>
                <w:szCs w:val="20"/>
              </w:rPr>
              <w:t xml:space="preserve">Tel: 0120-4231060, Fax: 0120-4231065, E-mail: info@hlfppt.org, Website: </w:t>
            </w:r>
            <w:hyperlink r:id="rId5" w:history="1">
              <w:r w:rsidRPr="00C36ABF">
                <w:rPr>
                  <w:rStyle w:val="Hyperlink"/>
                  <w:rFonts w:cs="Times New Roman"/>
                  <w:sz w:val="20"/>
                  <w:szCs w:val="20"/>
                </w:rPr>
                <w:t>www.hlfppt.org</w:t>
              </w:r>
            </w:hyperlink>
          </w:p>
        </w:tc>
      </w:tr>
    </w:tbl>
    <w:p w:rsidR="00176DCA" w:rsidRPr="00C36ABF" w:rsidRDefault="00176DCA" w:rsidP="006976C1">
      <w:pPr>
        <w:rPr>
          <w:rFonts w:cs="Arial"/>
          <w:b/>
          <w:bCs/>
          <w:sz w:val="32"/>
          <w:szCs w:val="26"/>
        </w:rPr>
      </w:pPr>
    </w:p>
    <w:sectPr w:rsidR="00176DCA" w:rsidRPr="00C36ABF" w:rsidSect="00A66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DF0677"/>
    <w:rsid w:val="00026AF1"/>
    <w:rsid w:val="000D48CD"/>
    <w:rsid w:val="00104687"/>
    <w:rsid w:val="00131565"/>
    <w:rsid w:val="00156135"/>
    <w:rsid w:val="001570E8"/>
    <w:rsid w:val="00176DCA"/>
    <w:rsid w:val="001B050B"/>
    <w:rsid w:val="001F085A"/>
    <w:rsid w:val="00213798"/>
    <w:rsid w:val="00274A74"/>
    <w:rsid w:val="002826F1"/>
    <w:rsid w:val="002963B5"/>
    <w:rsid w:val="003260BB"/>
    <w:rsid w:val="003A4A4F"/>
    <w:rsid w:val="003A7152"/>
    <w:rsid w:val="003F5EEB"/>
    <w:rsid w:val="00402BE5"/>
    <w:rsid w:val="004D316C"/>
    <w:rsid w:val="004D4D89"/>
    <w:rsid w:val="004F2F2C"/>
    <w:rsid w:val="00553812"/>
    <w:rsid w:val="005B048A"/>
    <w:rsid w:val="005D08C8"/>
    <w:rsid w:val="005F0279"/>
    <w:rsid w:val="00660F77"/>
    <w:rsid w:val="0068568A"/>
    <w:rsid w:val="006935A7"/>
    <w:rsid w:val="006976C1"/>
    <w:rsid w:val="006F51B1"/>
    <w:rsid w:val="007468B3"/>
    <w:rsid w:val="00773421"/>
    <w:rsid w:val="0078084A"/>
    <w:rsid w:val="007B65A5"/>
    <w:rsid w:val="007B73D9"/>
    <w:rsid w:val="007F1CD1"/>
    <w:rsid w:val="008768D3"/>
    <w:rsid w:val="008B4661"/>
    <w:rsid w:val="008C2604"/>
    <w:rsid w:val="00982550"/>
    <w:rsid w:val="00982C19"/>
    <w:rsid w:val="00984178"/>
    <w:rsid w:val="009C7B01"/>
    <w:rsid w:val="009E05A3"/>
    <w:rsid w:val="00A62271"/>
    <w:rsid w:val="00A66F51"/>
    <w:rsid w:val="00A869B4"/>
    <w:rsid w:val="00AC6053"/>
    <w:rsid w:val="00B33838"/>
    <w:rsid w:val="00B4355E"/>
    <w:rsid w:val="00B73ABA"/>
    <w:rsid w:val="00B93A45"/>
    <w:rsid w:val="00BE4639"/>
    <w:rsid w:val="00BE7413"/>
    <w:rsid w:val="00C36ABF"/>
    <w:rsid w:val="00C61959"/>
    <w:rsid w:val="00DD0F6C"/>
    <w:rsid w:val="00DF0677"/>
    <w:rsid w:val="00DF797F"/>
    <w:rsid w:val="00E03D95"/>
    <w:rsid w:val="00E63DC8"/>
    <w:rsid w:val="00E6622F"/>
    <w:rsid w:val="00ED6F20"/>
    <w:rsid w:val="00F25A52"/>
    <w:rsid w:val="00F5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677"/>
    <w:rPr>
      <w:color w:val="0000FF" w:themeColor="hyperlink"/>
      <w:u w:val="single"/>
    </w:rPr>
  </w:style>
  <w:style w:type="paragraph" w:customStyle="1" w:styleId="bodytext">
    <w:name w:val="bodytext"/>
    <w:basedOn w:val="Normal"/>
    <w:rsid w:val="00176DC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val="en-US"/>
    </w:rPr>
  </w:style>
  <w:style w:type="table" w:styleId="TableGrid">
    <w:name w:val="Table Grid"/>
    <w:basedOn w:val="TableNormal"/>
    <w:rsid w:val="00176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lfppt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IUCD UROOJ</dc:creator>
  <cp:lastModifiedBy>DS</cp:lastModifiedBy>
  <cp:revision>4</cp:revision>
  <cp:lastPrinted>2014-01-14T05:58:00Z</cp:lastPrinted>
  <dcterms:created xsi:type="dcterms:W3CDTF">2014-08-06T08:19:00Z</dcterms:created>
  <dcterms:modified xsi:type="dcterms:W3CDTF">2014-08-06T10:41:00Z</dcterms:modified>
</cp:coreProperties>
</file>