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1F" w:rsidRDefault="0003161F" w:rsidP="0003161F">
      <w:pPr>
        <w:rPr>
          <w:rFonts w:asciiTheme="majorHAnsi" w:hAnsiTheme="majorHAnsi" w:cs="Arial"/>
          <w:color w:val="1F497D" w:themeColor="dark2"/>
          <w:sz w:val="22"/>
          <w:szCs w:val="22"/>
        </w:rPr>
      </w:pPr>
    </w:p>
    <w:p w:rsidR="002A43AA" w:rsidRDefault="002A43AA" w:rsidP="0003161F">
      <w:pPr>
        <w:rPr>
          <w:rFonts w:asciiTheme="majorHAnsi" w:hAnsiTheme="majorHAnsi" w:cs="Arial"/>
          <w:color w:val="1F497D" w:themeColor="dark2"/>
          <w:sz w:val="22"/>
          <w:szCs w:val="22"/>
        </w:rPr>
      </w:pPr>
    </w:p>
    <w:p w:rsidR="002A43AA" w:rsidRDefault="002A43AA" w:rsidP="0003161F">
      <w:pPr>
        <w:rPr>
          <w:rFonts w:asciiTheme="majorHAnsi" w:hAnsiTheme="majorHAnsi" w:cs="Arial"/>
          <w:color w:val="1F497D" w:themeColor="dark2"/>
          <w:sz w:val="22"/>
          <w:szCs w:val="22"/>
        </w:rPr>
      </w:pPr>
    </w:p>
    <w:p w:rsidR="002A43AA" w:rsidRDefault="002A43AA" w:rsidP="0003161F">
      <w:pPr>
        <w:rPr>
          <w:rFonts w:asciiTheme="majorHAnsi" w:hAnsiTheme="majorHAnsi" w:cs="Arial"/>
          <w:color w:val="1F497D" w:themeColor="dark2"/>
          <w:sz w:val="22"/>
          <w:szCs w:val="22"/>
        </w:rPr>
      </w:pPr>
    </w:p>
    <w:p w:rsidR="002A43AA" w:rsidRPr="00E808FD" w:rsidRDefault="002A43AA" w:rsidP="0003161F">
      <w:pPr>
        <w:rPr>
          <w:rFonts w:asciiTheme="majorHAnsi" w:hAnsiTheme="majorHAnsi" w:cs="Arial"/>
          <w:color w:val="1F497D" w:themeColor="dark2"/>
          <w:sz w:val="22"/>
          <w:szCs w:val="22"/>
        </w:rPr>
      </w:pPr>
    </w:p>
    <w:p w:rsidR="00874B2E" w:rsidRPr="00E808FD" w:rsidRDefault="00874B2E" w:rsidP="00874B2E">
      <w:pPr>
        <w:rPr>
          <w:rFonts w:asciiTheme="majorHAnsi" w:hAnsiTheme="majorHAnsi" w:cs="Arial"/>
          <w:b/>
          <w:sz w:val="22"/>
          <w:szCs w:val="22"/>
        </w:rPr>
      </w:pPr>
    </w:p>
    <w:p w:rsidR="00E808FD" w:rsidRPr="00E808FD" w:rsidRDefault="00874B2E" w:rsidP="00E808FD">
      <w:pPr>
        <w:rPr>
          <w:rFonts w:asciiTheme="majorHAnsi" w:hAnsiTheme="majorHAnsi" w:cs="Arial"/>
          <w:sz w:val="22"/>
          <w:szCs w:val="22"/>
        </w:rPr>
      </w:pPr>
      <w:r w:rsidRPr="00E808FD">
        <w:rPr>
          <w:rFonts w:asciiTheme="majorHAnsi" w:hAnsiTheme="majorHAnsi" w:cs="Arial"/>
          <w:b/>
          <w:sz w:val="22"/>
          <w:szCs w:val="22"/>
        </w:rPr>
        <w:t xml:space="preserve">HLFPPT/RFP/ </w:t>
      </w:r>
      <w:r w:rsidR="00E808FD" w:rsidRPr="00E808FD">
        <w:rPr>
          <w:rFonts w:asciiTheme="majorHAnsi" w:hAnsiTheme="majorHAnsi" w:cs="Arial"/>
          <w:b/>
          <w:sz w:val="22"/>
          <w:szCs w:val="22"/>
        </w:rPr>
        <w:t>IT</w:t>
      </w:r>
      <w:r w:rsidR="00CA519D">
        <w:rPr>
          <w:rFonts w:asciiTheme="majorHAnsi" w:hAnsiTheme="majorHAnsi" w:cs="Arial"/>
          <w:b/>
          <w:sz w:val="22"/>
          <w:szCs w:val="22"/>
        </w:rPr>
        <w:t xml:space="preserve"> </w:t>
      </w:r>
      <w:r w:rsidR="00E808FD" w:rsidRPr="00E808FD">
        <w:rPr>
          <w:rFonts w:asciiTheme="majorHAnsi" w:hAnsiTheme="majorHAnsi" w:cs="Arial"/>
          <w:b/>
          <w:sz w:val="22"/>
          <w:szCs w:val="22"/>
        </w:rPr>
        <w:t>assets</w:t>
      </w:r>
      <w:r w:rsidR="00C30147" w:rsidRPr="00E808FD">
        <w:rPr>
          <w:rFonts w:asciiTheme="majorHAnsi" w:hAnsiTheme="majorHAnsi" w:cs="Arial"/>
          <w:b/>
          <w:sz w:val="22"/>
          <w:szCs w:val="22"/>
        </w:rPr>
        <w:t>/</w:t>
      </w:r>
      <w:r w:rsidR="004E47FC">
        <w:rPr>
          <w:rFonts w:asciiTheme="majorHAnsi" w:hAnsiTheme="majorHAnsi" w:cs="Arial"/>
          <w:b/>
          <w:sz w:val="22"/>
          <w:szCs w:val="22"/>
        </w:rPr>
        <w:t>Bhopal</w:t>
      </w:r>
      <w:r w:rsidR="0035247C" w:rsidRPr="00E808FD">
        <w:rPr>
          <w:rFonts w:asciiTheme="majorHAnsi" w:hAnsiTheme="majorHAnsi" w:cs="Arial"/>
          <w:b/>
          <w:sz w:val="22"/>
          <w:szCs w:val="22"/>
        </w:rPr>
        <w:t>/</w:t>
      </w:r>
      <w:r w:rsidRPr="00E808FD">
        <w:rPr>
          <w:rFonts w:asciiTheme="majorHAnsi" w:hAnsiTheme="majorHAnsi" w:cs="Arial"/>
          <w:b/>
          <w:sz w:val="22"/>
          <w:szCs w:val="22"/>
        </w:rPr>
        <w:t>201</w:t>
      </w:r>
      <w:r w:rsidR="009E64DF" w:rsidRPr="00E808FD">
        <w:rPr>
          <w:rFonts w:asciiTheme="majorHAnsi" w:hAnsiTheme="majorHAnsi" w:cs="Arial"/>
          <w:b/>
          <w:sz w:val="22"/>
          <w:szCs w:val="22"/>
        </w:rPr>
        <w:t>4</w:t>
      </w:r>
      <w:r w:rsidR="00E808FD" w:rsidRPr="00E808FD">
        <w:rPr>
          <w:rFonts w:asciiTheme="majorHAnsi" w:hAnsiTheme="majorHAnsi" w:cs="Arial"/>
          <w:sz w:val="22"/>
          <w:szCs w:val="22"/>
        </w:rPr>
        <w:t xml:space="preserve"> </w:t>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4E47FC">
        <w:rPr>
          <w:rFonts w:asciiTheme="majorHAnsi" w:hAnsiTheme="majorHAnsi" w:cs="Arial"/>
          <w:b/>
          <w:sz w:val="22"/>
          <w:szCs w:val="22"/>
        </w:rPr>
        <w:t>Date: .18.6</w:t>
      </w:r>
      <w:r w:rsidR="00E808FD" w:rsidRPr="00E808FD">
        <w:rPr>
          <w:rFonts w:asciiTheme="majorHAnsi" w:hAnsiTheme="majorHAnsi" w:cs="Arial"/>
          <w:b/>
          <w:sz w:val="22"/>
          <w:szCs w:val="22"/>
        </w:rPr>
        <w:t>.2014</w:t>
      </w:r>
    </w:p>
    <w:p w:rsidR="00874B2E" w:rsidRPr="00E808FD" w:rsidRDefault="00874B2E" w:rsidP="00874B2E">
      <w:pPr>
        <w:rPr>
          <w:rFonts w:asciiTheme="majorHAnsi" w:hAnsiTheme="majorHAnsi" w:cs="Arial"/>
          <w:b/>
          <w:sz w:val="22"/>
          <w:szCs w:val="22"/>
        </w:rPr>
      </w:pPr>
    </w:p>
    <w:p w:rsidR="009E64DF" w:rsidRPr="00E808FD" w:rsidRDefault="009E64DF" w:rsidP="00874B2E">
      <w:pPr>
        <w:jc w:val="right"/>
        <w:rPr>
          <w:rFonts w:asciiTheme="majorHAnsi" w:hAnsiTheme="majorHAnsi" w:cs="Arial"/>
          <w:sz w:val="22"/>
          <w:szCs w:val="22"/>
        </w:rPr>
      </w:pPr>
    </w:p>
    <w:p w:rsidR="00874B2E" w:rsidRPr="00E808FD" w:rsidRDefault="00874B2E" w:rsidP="00874B2E">
      <w:pPr>
        <w:jc w:val="center"/>
        <w:rPr>
          <w:rFonts w:asciiTheme="majorHAnsi" w:hAnsiTheme="majorHAnsi" w:cs="Arial"/>
          <w:b/>
          <w:sz w:val="22"/>
          <w:szCs w:val="22"/>
          <w:u w:val="single"/>
        </w:rPr>
      </w:pPr>
      <w:r w:rsidRPr="00E808FD">
        <w:rPr>
          <w:rFonts w:asciiTheme="majorHAnsi" w:hAnsiTheme="majorHAnsi" w:cs="Arial"/>
          <w:b/>
          <w:sz w:val="22"/>
          <w:szCs w:val="22"/>
          <w:u w:val="single"/>
        </w:rPr>
        <w:t>Request for Proposal</w:t>
      </w:r>
    </w:p>
    <w:p w:rsidR="00AA130D" w:rsidRPr="00E808FD" w:rsidRDefault="00AA130D" w:rsidP="00AA130D">
      <w:pPr>
        <w:rPr>
          <w:rFonts w:asciiTheme="majorHAnsi" w:hAnsiTheme="majorHAnsi" w:cs="Arial"/>
          <w:sz w:val="22"/>
          <w:szCs w:val="22"/>
          <w:u w:val="single"/>
        </w:rPr>
      </w:pPr>
    </w:p>
    <w:p w:rsidR="00AA130D" w:rsidRPr="00E808FD" w:rsidRDefault="002E5147" w:rsidP="00AA130D">
      <w:pPr>
        <w:rPr>
          <w:rFonts w:asciiTheme="majorHAnsi" w:hAnsiTheme="majorHAnsi" w:cs="Arial"/>
          <w:b/>
          <w:sz w:val="22"/>
          <w:szCs w:val="22"/>
          <w:u w:val="single"/>
        </w:rPr>
      </w:pPr>
      <w:r w:rsidRPr="00E808FD">
        <w:rPr>
          <w:rFonts w:asciiTheme="majorHAnsi" w:hAnsiTheme="majorHAnsi" w:cs="Arial"/>
          <w:b/>
          <w:sz w:val="22"/>
          <w:szCs w:val="22"/>
          <w:u w:val="single"/>
        </w:rPr>
        <w:t xml:space="preserve">Sub: </w:t>
      </w:r>
      <w:r w:rsidR="00AA130D" w:rsidRPr="00E808FD">
        <w:rPr>
          <w:rFonts w:asciiTheme="majorHAnsi" w:hAnsiTheme="majorHAnsi" w:cs="Arial"/>
          <w:b/>
          <w:sz w:val="22"/>
          <w:szCs w:val="22"/>
          <w:u w:val="single"/>
        </w:rPr>
        <w:t xml:space="preserve">Purchase </w:t>
      </w:r>
      <w:proofErr w:type="gramStart"/>
      <w:r w:rsidR="00AA130D" w:rsidRPr="00E808FD">
        <w:rPr>
          <w:rFonts w:asciiTheme="majorHAnsi" w:hAnsiTheme="majorHAnsi" w:cs="Arial"/>
          <w:b/>
          <w:sz w:val="22"/>
          <w:szCs w:val="22"/>
          <w:u w:val="single"/>
        </w:rPr>
        <w:t xml:space="preserve">of </w:t>
      </w:r>
      <w:r w:rsidR="00D85FE6" w:rsidRPr="00E808FD">
        <w:rPr>
          <w:rFonts w:asciiTheme="majorHAnsi" w:hAnsiTheme="majorHAnsi"/>
          <w:b/>
          <w:sz w:val="22"/>
          <w:szCs w:val="22"/>
          <w:u w:val="single"/>
        </w:rPr>
        <w:t xml:space="preserve"> </w:t>
      </w:r>
      <w:r w:rsidR="0076289E">
        <w:rPr>
          <w:rFonts w:asciiTheme="majorHAnsi" w:hAnsiTheme="majorHAnsi"/>
          <w:b/>
          <w:sz w:val="22"/>
          <w:szCs w:val="22"/>
          <w:u w:val="single"/>
        </w:rPr>
        <w:t>9</w:t>
      </w:r>
      <w:proofErr w:type="gramEnd"/>
      <w:r w:rsidR="00DF02C9">
        <w:rPr>
          <w:rFonts w:asciiTheme="majorHAnsi" w:hAnsiTheme="majorHAnsi"/>
          <w:b/>
          <w:sz w:val="22"/>
          <w:szCs w:val="22"/>
          <w:u w:val="single"/>
        </w:rPr>
        <w:t xml:space="preserve"> HP</w:t>
      </w:r>
      <w:r w:rsidR="00D85FE6" w:rsidRPr="00E808FD">
        <w:rPr>
          <w:rFonts w:asciiTheme="majorHAnsi" w:hAnsiTheme="majorHAnsi"/>
          <w:b/>
          <w:sz w:val="22"/>
          <w:szCs w:val="22"/>
          <w:u w:val="single"/>
        </w:rPr>
        <w:t xml:space="preserve"> Laptop f</w:t>
      </w:r>
      <w:r w:rsidR="0020027A">
        <w:rPr>
          <w:rFonts w:asciiTheme="majorHAnsi" w:hAnsiTheme="majorHAnsi" w:cs="Arial"/>
          <w:b/>
          <w:sz w:val="22"/>
          <w:szCs w:val="22"/>
          <w:u w:val="single"/>
        </w:rPr>
        <w:t>or HLFPPT-TSU-MP</w:t>
      </w:r>
      <w:r w:rsidR="001C2F3A">
        <w:rPr>
          <w:rFonts w:asciiTheme="majorHAnsi" w:hAnsiTheme="majorHAnsi" w:cs="Arial"/>
          <w:b/>
          <w:sz w:val="22"/>
          <w:szCs w:val="22"/>
          <w:u w:val="single"/>
        </w:rPr>
        <w:t>&amp;CG</w:t>
      </w:r>
      <w:r w:rsidR="00AA130D" w:rsidRPr="00E808FD">
        <w:rPr>
          <w:rFonts w:asciiTheme="majorHAnsi" w:hAnsiTheme="majorHAnsi" w:cs="Arial"/>
          <w:b/>
          <w:sz w:val="22"/>
          <w:szCs w:val="22"/>
          <w:u w:val="single"/>
        </w:rPr>
        <w:t xml:space="preserve"> </w:t>
      </w:r>
    </w:p>
    <w:p w:rsidR="001A17AB" w:rsidRPr="00E808FD" w:rsidRDefault="001A17AB" w:rsidP="00874B2E">
      <w:pPr>
        <w:jc w:val="center"/>
        <w:rPr>
          <w:rFonts w:asciiTheme="majorHAnsi" w:hAnsiTheme="majorHAnsi" w:cs="Arial"/>
          <w:sz w:val="22"/>
          <w:szCs w:val="22"/>
          <w:u w:val="single"/>
        </w:rPr>
      </w:pPr>
    </w:p>
    <w:p w:rsidR="00D85FE6" w:rsidRDefault="00D85FE6" w:rsidP="00D85FE6">
      <w:pPr>
        <w:pStyle w:val="NormalWeb"/>
        <w:rPr>
          <w:rFonts w:asciiTheme="majorHAnsi" w:eastAsiaTheme="minorHAnsi" w:hAnsiTheme="majorHAnsi"/>
          <w:sz w:val="22"/>
          <w:szCs w:val="22"/>
          <w:lang w:val="en-US"/>
        </w:rPr>
      </w:pPr>
      <w:r w:rsidRPr="00E20C67">
        <w:rPr>
          <w:rFonts w:asciiTheme="majorHAnsi" w:hAnsiTheme="majorHAnsi"/>
          <w:b/>
          <w:bCs/>
          <w:iCs/>
          <w:sz w:val="22"/>
          <w:szCs w:val="22"/>
        </w:rPr>
        <w:t>Organisation Profile:</w:t>
      </w:r>
      <w:r w:rsidRPr="00E20C67">
        <w:rPr>
          <w:rFonts w:asciiTheme="majorHAnsi" w:hAnsiTheme="majorHAnsi"/>
          <w:iCs/>
          <w:sz w:val="22"/>
          <w:szCs w:val="22"/>
        </w:rPr>
        <w:t xml:space="preserve"> </w:t>
      </w:r>
      <w:r w:rsidRPr="00E20C67">
        <w:rPr>
          <w:rFonts w:asciiTheme="majorHAnsi" w:eastAsiaTheme="minorHAnsi" w:hAnsiTheme="majorHAnsi"/>
          <w:sz w:val="22"/>
          <w:szCs w:val="22"/>
          <w:lang w:val="en-US"/>
        </w:rPr>
        <w:t xml:space="preserve">Hindustan Latex Family Planning Promotion Trust (HLFPPT) was constituted in year 1992 as a not for profit organization, promoted by HLL </w:t>
      </w:r>
      <w:r w:rsidR="00CA519D" w:rsidRPr="00E20C67">
        <w:rPr>
          <w:rFonts w:asciiTheme="majorHAnsi" w:eastAsiaTheme="minorHAnsi" w:hAnsiTheme="majorHAnsi"/>
          <w:sz w:val="22"/>
          <w:szCs w:val="22"/>
          <w:lang w:val="en-US"/>
        </w:rPr>
        <w:t>Life care</w:t>
      </w:r>
      <w:r w:rsidRPr="00E20C67">
        <w:rPr>
          <w:rFonts w:asciiTheme="majorHAnsi" w:eastAsiaTheme="minorHAnsi" w:hAnsiTheme="majorHAnsi"/>
          <w:sz w:val="22"/>
          <w:szCs w:val="22"/>
          <w:lang w:val="en-US"/>
        </w:rPr>
        <w:t xml:space="preserve"> Limited (A Government of  India Enterprise) to work on various Reproductive and Child Health (RCH) issues with a vision to offer innovative solutions for better health. HLFPPT is registered as a society under the Travancore Cochin Charitable Trust Act. HLFPPT 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Care Programmes and Consultancy.</w:t>
      </w:r>
    </w:p>
    <w:p w:rsidR="002A43AA" w:rsidRPr="00E20C67" w:rsidRDefault="002A43AA" w:rsidP="00D85FE6">
      <w:pPr>
        <w:pStyle w:val="NormalWeb"/>
        <w:rPr>
          <w:rFonts w:asciiTheme="majorHAnsi" w:eastAsiaTheme="minorHAnsi" w:hAnsiTheme="majorHAnsi"/>
          <w:sz w:val="22"/>
          <w:szCs w:val="22"/>
          <w:lang w:val="en-US"/>
        </w:rPr>
      </w:pPr>
    </w:p>
    <w:p w:rsidR="00E808FD" w:rsidRPr="00E808FD" w:rsidRDefault="00E808FD" w:rsidP="00E808FD">
      <w:pPr>
        <w:jc w:val="both"/>
        <w:rPr>
          <w:rFonts w:asciiTheme="majorHAnsi" w:hAnsiTheme="majorHAnsi"/>
          <w:b/>
          <w:sz w:val="22"/>
          <w:szCs w:val="22"/>
          <w:u w:val="single"/>
        </w:rPr>
      </w:pPr>
      <w:r w:rsidRPr="00E808FD">
        <w:rPr>
          <w:rFonts w:asciiTheme="majorHAnsi" w:hAnsiTheme="majorHAnsi"/>
          <w:b/>
          <w:sz w:val="22"/>
          <w:szCs w:val="22"/>
          <w:u w:val="single"/>
        </w:rPr>
        <w:t>Scope of work:</w:t>
      </w:r>
    </w:p>
    <w:p w:rsidR="00E808FD" w:rsidRPr="00E808FD" w:rsidRDefault="00E808FD" w:rsidP="00E808FD">
      <w:pPr>
        <w:rPr>
          <w:rFonts w:asciiTheme="majorHAnsi" w:hAnsiTheme="majorHAnsi"/>
          <w:b/>
          <w:sz w:val="22"/>
          <w:szCs w:val="22"/>
        </w:rPr>
      </w:pPr>
      <w:r w:rsidRPr="00E808FD">
        <w:rPr>
          <w:rFonts w:asciiTheme="majorHAnsi" w:hAnsiTheme="majorHAnsi"/>
          <w:sz w:val="22"/>
          <w:szCs w:val="22"/>
        </w:rPr>
        <w:t xml:space="preserve">Request for Proposal for </w:t>
      </w:r>
      <w:r w:rsidR="001C2F3A">
        <w:rPr>
          <w:rFonts w:asciiTheme="majorHAnsi" w:hAnsiTheme="majorHAnsi"/>
          <w:b/>
          <w:sz w:val="22"/>
          <w:szCs w:val="22"/>
        </w:rPr>
        <w:t>supply of 9</w:t>
      </w:r>
      <w:r w:rsidR="0020027A">
        <w:rPr>
          <w:rFonts w:asciiTheme="majorHAnsi" w:hAnsiTheme="majorHAnsi"/>
          <w:b/>
          <w:sz w:val="22"/>
          <w:szCs w:val="22"/>
        </w:rPr>
        <w:t xml:space="preserve"> HP</w:t>
      </w:r>
      <w:r w:rsidRPr="00E808FD">
        <w:rPr>
          <w:rFonts w:asciiTheme="majorHAnsi" w:hAnsiTheme="majorHAnsi"/>
          <w:b/>
          <w:sz w:val="22"/>
          <w:szCs w:val="22"/>
        </w:rPr>
        <w:t xml:space="preserve"> Laptop</w:t>
      </w:r>
      <w:r w:rsidR="0020027A">
        <w:rPr>
          <w:rFonts w:asciiTheme="majorHAnsi" w:hAnsiTheme="majorHAnsi"/>
          <w:b/>
          <w:sz w:val="22"/>
          <w:szCs w:val="22"/>
        </w:rPr>
        <w:t>s</w:t>
      </w:r>
      <w:r w:rsidRPr="00E808FD">
        <w:rPr>
          <w:rFonts w:asciiTheme="majorHAnsi" w:hAnsiTheme="majorHAnsi"/>
          <w:b/>
          <w:sz w:val="22"/>
          <w:szCs w:val="22"/>
        </w:rPr>
        <w:t>,</w:t>
      </w:r>
      <w:r w:rsidR="0020027A">
        <w:rPr>
          <w:rFonts w:asciiTheme="majorHAnsi" w:hAnsiTheme="majorHAnsi"/>
          <w:b/>
          <w:sz w:val="22"/>
          <w:szCs w:val="22"/>
        </w:rPr>
        <w:t xml:space="preserve"> </w:t>
      </w:r>
      <w:r w:rsidRPr="00E808FD">
        <w:rPr>
          <w:rFonts w:asciiTheme="majorHAnsi" w:hAnsiTheme="majorHAnsi"/>
          <w:sz w:val="22"/>
          <w:szCs w:val="22"/>
        </w:rPr>
        <w:t>at</w:t>
      </w:r>
      <w:r w:rsidRPr="00E808FD">
        <w:rPr>
          <w:rFonts w:asciiTheme="majorHAnsi" w:hAnsiTheme="majorHAnsi"/>
          <w:b/>
          <w:sz w:val="22"/>
          <w:szCs w:val="22"/>
        </w:rPr>
        <w:t xml:space="preserve"> </w:t>
      </w:r>
      <w:r w:rsidR="0020027A">
        <w:rPr>
          <w:rFonts w:asciiTheme="majorHAnsi" w:hAnsiTheme="majorHAnsi"/>
          <w:sz w:val="22"/>
          <w:szCs w:val="22"/>
        </w:rPr>
        <w:t>HLFPPT, 1 Arera Hills Oil Fed Building</w:t>
      </w:r>
      <w:r w:rsidRPr="00E808FD">
        <w:rPr>
          <w:rFonts w:asciiTheme="majorHAnsi" w:hAnsiTheme="majorHAnsi"/>
          <w:sz w:val="22"/>
          <w:szCs w:val="22"/>
        </w:rPr>
        <w:t>,</w:t>
      </w:r>
      <w:r w:rsidR="0020027A">
        <w:rPr>
          <w:rFonts w:asciiTheme="majorHAnsi" w:hAnsiTheme="majorHAnsi"/>
          <w:sz w:val="22"/>
          <w:szCs w:val="22"/>
        </w:rPr>
        <w:t xml:space="preserve"> Tilhan Sangh,</w:t>
      </w:r>
      <w:r w:rsidRPr="00E808FD">
        <w:rPr>
          <w:rFonts w:asciiTheme="majorHAnsi" w:hAnsiTheme="majorHAnsi"/>
          <w:sz w:val="22"/>
          <w:szCs w:val="22"/>
        </w:rPr>
        <w:t xml:space="preserve"> 2</w:t>
      </w:r>
      <w:r w:rsidRPr="00E808FD">
        <w:rPr>
          <w:rFonts w:asciiTheme="majorHAnsi" w:hAnsiTheme="majorHAnsi"/>
          <w:sz w:val="22"/>
          <w:szCs w:val="22"/>
          <w:vertAlign w:val="superscript"/>
        </w:rPr>
        <w:t>nd</w:t>
      </w:r>
      <w:r w:rsidRPr="00E808FD">
        <w:rPr>
          <w:rFonts w:asciiTheme="majorHAnsi" w:hAnsiTheme="majorHAnsi"/>
          <w:sz w:val="22"/>
          <w:szCs w:val="22"/>
        </w:rPr>
        <w:t xml:space="preserve"> Floor, </w:t>
      </w:r>
      <w:proofErr w:type="gramStart"/>
      <w:r w:rsidR="0020027A">
        <w:rPr>
          <w:rFonts w:asciiTheme="majorHAnsi" w:hAnsiTheme="majorHAnsi"/>
          <w:sz w:val="22"/>
          <w:szCs w:val="22"/>
        </w:rPr>
        <w:t>TSU</w:t>
      </w:r>
      <w:proofErr w:type="gramEnd"/>
      <w:r w:rsidR="0020027A">
        <w:rPr>
          <w:rFonts w:asciiTheme="majorHAnsi" w:hAnsiTheme="majorHAnsi"/>
          <w:sz w:val="22"/>
          <w:szCs w:val="22"/>
        </w:rPr>
        <w:t>-MPSACS 462011(M</w:t>
      </w:r>
      <w:r w:rsidRPr="00E808FD">
        <w:rPr>
          <w:rFonts w:asciiTheme="majorHAnsi" w:hAnsiTheme="majorHAnsi"/>
          <w:sz w:val="22"/>
          <w:szCs w:val="22"/>
        </w:rPr>
        <w:t>.P.)</w:t>
      </w:r>
    </w:p>
    <w:p w:rsidR="002A43AA" w:rsidRDefault="002A43AA" w:rsidP="00E808FD">
      <w:pPr>
        <w:jc w:val="both"/>
        <w:rPr>
          <w:rFonts w:asciiTheme="majorHAnsi" w:hAnsiTheme="majorHAnsi"/>
          <w:sz w:val="22"/>
          <w:szCs w:val="22"/>
        </w:rPr>
      </w:pPr>
    </w:p>
    <w:p w:rsidR="00E808FD" w:rsidRPr="00E808FD" w:rsidRDefault="00E808FD" w:rsidP="00E808FD">
      <w:pPr>
        <w:jc w:val="both"/>
        <w:rPr>
          <w:rFonts w:asciiTheme="majorHAnsi" w:hAnsiTheme="majorHAnsi"/>
          <w:sz w:val="22"/>
          <w:szCs w:val="22"/>
        </w:rPr>
      </w:pPr>
      <w:r w:rsidRPr="00E808FD">
        <w:rPr>
          <w:rFonts w:asciiTheme="majorHAnsi" w:hAnsiTheme="majorHAnsi"/>
          <w:sz w:val="22"/>
          <w:szCs w:val="22"/>
        </w:rPr>
        <w:t xml:space="preserve"> </w:t>
      </w:r>
    </w:p>
    <w:p w:rsidR="00E808FD" w:rsidRPr="00E808FD" w:rsidRDefault="00E808FD" w:rsidP="00E808FD">
      <w:pPr>
        <w:tabs>
          <w:tab w:val="left" w:pos="10350"/>
        </w:tabs>
        <w:ind w:right="90"/>
        <w:jc w:val="both"/>
        <w:rPr>
          <w:rFonts w:asciiTheme="majorHAnsi" w:hAnsiTheme="majorHAnsi"/>
          <w:b/>
          <w:sz w:val="22"/>
          <w:szCs w:val="22"/>
          <w:u w:val="single"/>
        </w:rPr>
      </w:pPr>
      <w:r w:rsidRPr="00E808FD">
        <w:rPr>
          <w:rFonts w:asciiTheme="majorHAnsi" w:hAnsiTheme="majorHAnsi"/>
          <w:b/>
          <w:sz w:val="22"/>
          <w:szCs w:val="22"/>
          <w:u w:val="single"/>
        </w:rPr>
        <w:t>Submission of bid:</w:t>
      </w:r>
    </w:p>
    <w:p w:rsidR="00E808FD" w:rsidRPr="00E808FD" w:rsidRDefault="00E808FD" w:rsidP="00E808FD">
      <w:pPr>
        <w:tabs>
          <w:tab w:val="left" w:pos="10350"/>
        </w:tabs>
        <w:ind w:right="90"/>
        <w:jc w:val="both"/>
        <w:rPr>
          <w:rFonts w:asciiTheme="majorHAnsi" w:hAnsiTheme="majorHAnsi"/>
          <w:sz w:val="22"/>
          <w:szCs w:val="22"/>
        </w:rPr>
      </w:pPr>
      <w:r w:rsidRPr="00E808FD">
        <w:rPr>
          <w:rFonts w:asciiTheme="majorHAnsi" w:hAnsiTheme="majorHAnsi"/>
          <w:sz w:val="22"/>
          <w:szCs w:val="22"/>
        </w:rPr>
        <w:t>Interested parties can sen</w:t>
      </w:r>
      <w:r w:rsidR="004E47FC">
        <w:rPr>
          <w:rFonts w:asciiTheme="majorHAnsi" w:hAnsiTheme="majorHAnsi"/>
          <w:sz w:val="22"/>
          <w:szCs w:val="22"/>
        </w:rPr>
        <w:t>d the</w:t>
      </w:r>
      <w:r w:rsidR="00DF02C9">
        <w:rPr>
          <w:rFonts w:asciiTheme="majorHAnsi" w:hAnsiTheme="majorHAnsi"/>
          <w:sz w:val="22"/>
          <w:szCs w:val="22"/>
        </w:rPr>
        <w:t>ir quotations to Ajay Mishra, Assistant Manager Finance</w:t>
      </w:r>
      <w:r w:rsidRPr="00E808FD">
        <w:rPr>
          <w:rFonts w:asciiTheme="majorHAnsi" w:hAnsiTheme="majorHAnsi"/>
          <w:sz w:val="22"/>
          <w:szCs w:val="22"/>
        </w:rPr>
        <w:t xml:space="preserve"> at</w:t>
      </w:r>
      <w:r w:rsidR="004E47FC">
        <w:rPr>
          <w:rFonts w:asciiTheme="majorHAnsi" w:hAnsiTheme="majorHAnsi"/>
          <w:sz w:val="22"/>
          <w:szCs w:val="22"/>
        </w:rPr>
        <w:t xml:space="preserve"> TSU-MP</w:t>
      </w:r>
      <w:r w:rsidRPr="00E808FD">
        <w:rPr>
          <w:rFonts w:asciiTheme="majorHAnsi" w:hAnsiTheme="majorHAnsi"/>
          <w:sz w:val="22"/>
          <w:szCs w:val="22"/>
        </w:rPr>
        <w:t xml:space="preserve"> HLFPPT, </w:t>
      </w:r>
      <w:r w:rsidR="004E47FC">
        <w:rPr>
          <w:rFonts w:asciiTheme="majorHAnsi" w:hAnsiTheme="majorHAnsi"/>
          <w:sz w:val="22"/>
          <w:szCs w:val="22"/>
        </w:rPr>
        <w:t>1 Arera Hills Oil Fed Building</w:t>
      </w:r>
      <w:r w:rsidR="004E47FC" w:rsidRPr="00E808FD">
        <w:rPr>
          <w:rFonts w:asciiTheme="majorHAnsi" w:hAnsiTheme="majorHAnsi"/>
          <w:sz w:val="22"/>
          <w:szCs w:val="22"/>
        </w:rPr>
        <w:t>,</w:t>
      </w:r>
      <w:r w:rsidR="004E47FC">
        <w:rPr>
          <w:rFonts w:asciiTheme="majorHAnsi" w:hAnsiTheme="majorHAnsi"/>
          <w:sz w:val="22"/>
          <w:szCs w:val="22"/>
        </w:rPr>
        <w:t xml:space="preserve"> Tilhan Sangh,</w:t>
      </w:r>
      <w:r w:rsidR="004E47FC" w:rsidRPr="00E808FD">
        <w:rPr>
          <w:rFonts w:asciiTheme="majorHAnsi" w:hAnsiTheme="majorHAnsi"/>
          <w:sz w:val="22"/>
          <w:szCs w:val="22"/>
        </w:rPr>
        <w:t xml:space="preserve"> 2</w:t>
      </w:r>
      <w:r w:rsidR="004E47FC" w:rsidRPr="00E808FD">
        <w:rPr>
          <w:rFonts w:asciiTheme="majorHAnsi" w:hAnsiTheme="majorHAnsi"/>
          <w:sz w:val="22"/>
          <w:szCs w:val="22"/>
          <w:vertAlign w:val="superscript"/>
        </w:rPr>
        <w:t>nd</w:t>
      </w:r>
      <w:r w:rsidR="004E47FC" w:rsidRPr="00E808FD">
        <w:rPr>
          <w:rFonts w:asciiTheme="majorHAnsi" w:hAnsiTheme="majorHAnsi"/>
          <w:sz w:val="22"/>
          <w:szCs w:val="22"/>
        </w:rPr>
        <w:t xml:space="preserve"> Floor, </w:t>
      </w:r>
      <w:r w:rsidR="004E47FC">
        <w:rPr>
          <w:rFonts w:asciiTheme="majorHAnsi" w:hAnsiTheme="majorHAnsi"/>
          <w:sz w:val="22"/>
          <w:szCs w:val="22"/>
        </w:rPr>
        <w:t>TSU-MPSACS 462011(M</w:t>
      </w:r>
      <w:r w:rsidR="004E47FC" w:rsidRPr="00E808FD">
        <w:rPr>
          <w:rFonts w:asciiTheme="majorHAnsi" w:hAnsiTheme="majorHAnsi"/>
          <w:sz w:val="22"/>
          <w:szCs w:val="22"/>
        </w:rPr>
        <w:t>.P.)</w:t>
      </w:r>
      <w:r w:rsidRPr="00E808FD">
        <w:rPr>
          <w:rFonts w:asciiTheme="majorHAnsi" w:hAnsiTheme="majorHAnsi"/>
          <w:sz w:val="22"/>
          <w:szCs w:val="22"/>
        </w:rPr>
        <w:t xml:space="preserve">on any working day </w:t>
      </w:r>
      <w:r w:rsidR="004E47FC">
        <w:rPr>
          <w:rFonts w:asciiTheme="majorHAnsi" w:hAnsiTheme="majorHAnsi"/>
          <w:sz w:val="22"/>
          <w:szCs w:val="22"/>
        </w:rPr>
        <w:t>upto 18.00 hours on or before 23.06</w:t>
      </w:r>
      <w:r w:rsidRPr="00E808FD">
        <w:rPr>
          <w:rFonts w:asciiTheme="majorHAnsi" w:hAnsiTheme="majorHAnsi"/>
          <w:sz w:val="22"/>
          <w:szCs w:val="22"/>
        </w:rPr>
        <w:t xml:space="preserve">.2014.  For any further information please contact Mr. </w:t>
      </w:r>
      <w:r w:rsidR="00F80026">
        <w:rPr>
          <w:rFonts w:asciiTheme="majorHAnsi" w:hAnsiTheme="majorHAnsi"/>
          <w:sz w:val="22"/>
          <w:szCs w:val="22"/>
        </w:rPr>
        <w:t>Ajay Mishra</w:t>
      </w:r>
      <w:r w:rsidR="004E47FC">
        <w:rPr>
          <w:rFonts w:asciiTheme="majorHAnsi" w:hAnsiTheme="majorHAnsi"/>
          <w:sz w:val="22"/>
          <w:szCs w:val="22"/>
        </w:rPr>
        <w:t>, contact no. 0755-4231125.</w:t>
      </w:r>
    </w:p>
    <w:p w:rsidR="00874B2E" w:rsidRPr="00E808FD" w:rsidRDefault="00874B2E" w:rsidP="00945BBA">
      <w:pPr>
        <w:pStyle w:val="NoSpacing"/>
        <w:spacing w:line="276" w:lineRule="auto"/>
        <w:jc w:val="both"/>
        <w:rPr>
          <w:rFonts w:asciiTheme="majorHAnsi" w:hAnsiTheme="majorHAnsi" w:cs="Arial"/>
          <w:lang w:val="en-US"/>
        </w:rPr>
      </w:pPr>
    </w:p>
    <w:p w:rsidR="00E808FD" w:rsidRDefault="00E808FD" w:rsidP="00945BBA">
      <w:pPr>
        <w:pStyle w:val="NoSpacing"/>
        <w:spacing w:line="276" w:lineRule="auto"/>
        <w:jc w:val="both"/>
        <w:rPr>
          <w:rFonts w:asciiTheme="majorHAnsi" w:hAnsiTheme="majorHAnsi" w:cs="Arial"/>
          <w:lang w:val="en-US"/>
        </w:rPr>
      </w:pPr>
    </w:p>
    <w:p w:rsidR="002A43AA" w:rsidRPr="00E808FD" w:rsidRDefault="002A43AA" w:rsidP="00945BBA">
      <w:pPr>
        <w:pStyle w:val="NoSpacing"/>
        <w:spacing w:line="276" w:lineRule="auto"/>
        <w:jc w:val="both"/>
        <w:rPr>
          <w:rFonts w:asciiTheme="majorHAnsi" w:hAnsiTheme="majorHAnsi" w:cs="Arial"/>
          <w:lang w:val="en-US"/>
        </w:rPr>
      </w:pPr>
    </w:p>
    <w:p w:rsidR="00D85FE6" w:rsidRPr="00E808FD" w:rsidRDefault="00B75B88" w:rsidP="00945BBA">
      <w:pPr>
        <w:pStyle w:val="NoSpacing"/>
        <w:spacing w:line="276" w:lineRule="auto"/>
        <w:jc w:val="both"/>
        <w:rPr>
          <w:rFonts w:asciiTheme="majorHAnsi" w:hAnsiTheme="majorHAnsi"/>
          <w:b/>
          <w:u w:val="single"/>
        </w:rPr>
      </w:pPr>
      <w:r>
        <w:rPr>
          <w:rFonts w:asciiTheme="majorHAnsi" w:hAnsiTheme="majorHAnsi"/>
          <w:b/>
          <w:u w:val="single"/>
        </w:rPr>
        <w:t>Description of the required items</w:t>
      </w:r>
    </w:p>
    <w:tbl>
      <w:tblPr>
        <w:tblpPr w:leftFromText="180" w:rightFromText="180" w:vertAnchor="text" w:horzAnchor="margin" w:tblpXSpec="center" w:tblpY="299"/>
        <w:tblW w:w="6048" w:type="dxa"/>
        <w:tblLook w:val="04A0"/>
      </w:tblPr>
      <w:tblGrid>
        <w:gridCol w:w="4968"/>
        <w:gridCol w:w="1080"/>
      </w:tblGrid>
      <w:tr w:rsidR="00E808FD" w:rsidRPr="00E808FD" w:rsidTr="008B0CFD">
        <w:trPr>
          <w:trHeight w:val="255"/>
        </w:trPr>
        <w:tc>
          <w:tcPr>
            <w:tcW w:w="49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808FD" w:rsidRPr="00E808FD" w:rsidRDefault="00E808FD" w:rsidP="00D85FE6">
            <w:pPr>
              <w:jc w:val="center"/>
              <w:rPr>
                <w:rFonts w:asciiTheme="majorHAnsi" w:eastAsia="Times New Roman" w:hAnsiTheme="majorHAnsi"/>
                <w:b/>
                <w:bCs/>
              </w:rPr>
            </w:pPr>
            <w:r w:rsidRPr="00E808FD">
              <w:rPr>
                <w:rFonts w:asciiTheme="majorHAnsi" w:eastAsia="Times New Roman" w:hAnsiTheme="majorHAnsi"/>
                <w:b/>
                <w:bCs/>
                <w:sz w:val="22"/>
                <w:szCs w:val="22"/>
              </w:rPr>
              <w:t xml:space="preserve">Description </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E808FD" w:rsidRPr="00E808FD" w:rsidRDefault="00E808FD" w:rsidP="00D85FE6">
            <w:pPr>
              <w:jc w:val="center"/>
              <w:rPr>
                <w:rFonts w:asciiTheme="majorHAnsi" w:eastAsia="Times New Roman" w:hAnsiTheme="majorHAnsi"/>
                <w:b/>
                <w:bCs/>
              </w:rPr>
            </w:pPr>
            <w:r w:rsidRPr="00E808FD">
              <w:rPr>
                <w:rFonts w:asciiTheme="majorHAnsi" w:eastAsia="Times New Roman" w:hAnsiTheme="majorHAnsi"/>
                <w:b/>
                <w:bCs/>
                <w:sz w:val="22"/>
                <w:szCs w:val="22"/>
              </w:rPr>
              <w:t>Qty</w:t>
            </w:r>
          </w:p>
        </w:tc>
      </w:tr>
      <w:tr w:rsidR="00F51B41" w:rsidRPr="00E808FD" w:rsidTr="00D429FC">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4E47FC" w:rsidRDefault="004E47FC" w:rsidP="004E47FC">
            <w:pPr>
              <w:ind w:left="-90"/>
              <w:jc w:val="center"/>
              <w:rPr>
                <w:b/>
                <w:bCs/>
                <w:color w:val="000000"/>
              </w:rPr>
            </w:pPr>
            <w:r>
              <w:rPr>
                <w:b/>
                <w:bCs/>
                <w:color w:val="000000"/>
              </w:rPr>
              <w:t>HP Laptop (Pav-P001TX Natural Silver)</w:t>
            </w:r>
          </w:p>
          <w:p w:rsidR="004E47FC" w:rsidRDefault="004E47FC" w:rsidP="004E47FC">
            <w:pPr>
              <w:ind w:left="-90"/>
              <w:jc w:val="center"/>
              <w:rPr>
                <w:color w:val="000000"/>
              </w:rPr>
            </w:pPr>
            <w:r>
              <w:rPr>
                <w:color w:val="000000"/>
              </w:rPr>
              <w:t xml:space="preserve">  Core i5-4th Gen,4210u,4 GB Ram, 1TB, 2 GB graphics Card,15.6 LED, Win 8.1,HD Cam with</w:t>
            </w:r>
          </w:p>
          <w:p w:rsidR="00F51B41" w:rsidRPr="00E808FD" w:rsidRDefault="004E47FC" w:rsidP="004E47FC">
            <w:pPr>
              <w:jc w:val="center"/>
              <w:rPr>
                <w:rFonts w:asciiTheme="majorHAnsi" w:hAnsiTheme="majorHAnsi"/>
                <w:color w:val="000000"/>
              </w:rPr>
            </w:pPr>
            <w:r>
              <w:rPr>
                <w:color w:val="000000"/>
              </w:rPr>
              <w:t xml:space="preserve"> 1 year onsite warranty</w:t>
            </w:r>
          </w:p>
        </w:tc>
        <w:tc>
          <w:tcPr>
            <w:tcW w:w="1080" w:type="dxa"/>
            <w:vMerge w:val="restart"/>
            <w:tcBorders>
              <w:top w:val="nil"/>
              <w:left w:val="nil"/>
              <w:right w:val="single" w:sz="4" w:space="0" w:color="auto"/>
            </w:tcBorders>
            <w:shd w:val="clear" w:color="auto" w:fill="auto"/>
            <w:noWrap/>
            <w:vAlign w:val="center"/>
            <w:hideMark/>
          </w:tcPr>
          <w:p w:rsidR="00F51B41" w:rsidRPr="00E808FD" w:rsidRDefault="00F51B41" w:rsidP="00E808FD">
            <w:pPr>
              <w:jc w:val="center"/>
              <w:rPr>
                <w:rFonts w:asciiTheme="majorHAnsi" w:hAnsiTheme="majorHAnsi"/>
                <w:bCs/>
                <w:color w:val="000000"/>
              </w:rPr>
            </w:pPr>
            <w:r w:rsidRPr="00E808FD">
              <w:rPr>
                <w:rFonts w:asciiTheme="majorHAnsi" w:hAnsiTheme="majorHAnsi"/>
                <w:bCs/>
                <w:color w:val="000000"/>
                <w:sz w:val="22"/>
                <w:szCs w:val="22"/>
              </w:rPr>
              <w:t>0</w:t>
            </w:r>
            <w:r w:rsidR="0076289E">
              <w:rPr>
                <w:rFonts w:asciiTheme="majorHAnsi" w:hAnsiTheme="majorHAnsi"/>
                <w:bCs/>
                <w:color w:val="000000"/>
                <w:sz w:val="22"/>
                <w:szCs w:val="22"/>
              </w:rPr>
              <w:t>9</w:t>
            </w:r>
          </w:p>
        </w:tc>
      </w:tr>
      <w:tr w:rsidR="00F51B41" w:rsidRPr="00E808FD" w:rsidTr="00D429FC">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F51B41" w:rsidRPr="00E808FD" w:rsidRDefault="00F51B41" w:rsidP="00E808FD">
            <w:pPr>
              <w:jc w:val="center"/>
              <w:rPr>
                <w:rFonts w:asciiTheme="majorHAnsi" w:hAnsiTheme="majorHAnsi"/>
                <w:color w:val="000000"/>
              </w:rPr>
            </w:pPr>
          </w:p>
        </w:tc>
        <w:tc>
          <w:tcPr>
            <w:tcW w:w="1080" w:type="dxa"/>
            <w:vMerge/>
            <w:tcBorders>
              <w:left w:val="nil"/>
              <w:right w:val="single" w:sz="4" w:space="0" w:color="auto"/>
            </w:tcBorders>
            <w:shd w:val="clear" w:color="auto" w:fill="auto"/>
            <w:noWrap/>
            <w:vAlign w:val="center"/>
            <w:hideMark/>
          </w:tcPr>
          <w:p w:rsidR="00F51B41" w:rsidRPr="00E808FD" w:rsidRDefault="00F51B41" w:rsidP="00E808FD">
            <w:pPr>
              <w:jc w:val="center"/>
              <w:rPr>
                <w:rFonts w:asciiTheme="majorHAnsi" w:hAnsiTheme="majorHAnsi"/>
                <w:bCs/>
                <w:color w:val="000000"/>
              </w:rPr>
            </w:pPr>
          </w:p>
        </w:tc>
      </w:tr>
      <w:tr w:rsidR="00F51B41" w:rsidRPr="00E808FD" w:rsidTr="00D429FC">
        <w:trPr>
          <w:trHeight w:val="255"/>
        </w:trPr>
        <w:tc>
          <w:tcPr>
            <w:tcW w:w="4968" w:type="dxa"/>
            <w:tcBorders>
              <w:top w:val="nil"/>
              <w:left w:val="single" w:sz="4" w:space="0" w:color="auto"/>
              <w:bottom w:val="single" w:sz="4" w:space="0" w:color="auto"/>
              <w:right w:val="single" w:sz="4" w:space="0" w:color="auto"/>
            </w:tcBorders>
            <w:shd w:val="clear" w:color="auto" w:fill="auto"/>
            <w:noWrap/>
            <w:hideMark/>
          </w:tcPr>
          <w:p w:rsidR="00F51B41" w:rsidRPr="00E808FD" w:rsidRDefault="00F51B41" w:rsidP="00E808FD">
            <w:pPr>
              <w:jc w:val="center"/>
              <w:rPr>
                <w:rFonts w:asciiTheme="majorHAnsi" w:hAnsiTheme="majorHAnsi"/>
                <w:color w:val="000000"/>
              </w:rPr>
            </w:pPr>
          </w:p>
        </w:tc>
        <w:tc>
          <w:tcPr>
            <w:tcW w:w="1080" w:type="dxa"/>
            <w:vMerge/>
            <w:tcBorders>
              <w:left w:val="nil"/>
              <w:bottom w:val="single" w:sz="4" w:space="0" w:color="auto"/>
              <w:right w:val="single" w:sz="4" w:space="0" w:color="auto"/>
            </w:tcBorders>
            <w:shd w:val="clear" w:color="auto" w:fill="auto"/>
            <w:noWrap/>
            <w:vAlign w:val="center"/>
            <w:hideMark/>
          </w:tcPr>
          <w:p w:rsidR="00F51B41" w:rsidRPr="00E808FD" w:rsidRDefault="00F51B41" w:rsidP="00E808FD">
            <w:pPr>
              <w:jc w:val="center"/>
              <w:rPr>
                <w:rFonts w:asciiTheme="majorHAnsi" w:hAnsiTheme="majorHAnsi"/>
                <w:bCs/>
                <w:color w:val="000000"/>
              </w:rPr>
            </w:pPr>
          </w:p>
        </w:tc>
      </w:tr>
    </w:tbl>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E808FD" w:rsidRDefault="00E808FD" w:rsidP="00E808FD">
      <w:pPr>
        <w:rPr>
          <w:rFonts w:asciiTheme="majorHAnsi" w:hAnsiTheme="majorHAnsi"/>
          <w:sz w:val="22"/>
          <w:szCs w:val="22"/>
        </w:rPr>
      </w:pPr>
    </w:p>
    <w:p w:rsidR="00E808FD" w:rsidRDefault="00E808FD" w:rsidP="00E808FD">
      <w:pPr>
        <w:rPr>
          <w:rFonts w:asciiTheme="majorHAnsi" w:hAnsiTheme="majorHAnsi"/>
          <w:sz w:val="22"/>
          <w:szCs w:val="22"/>
        </w:rPr>
      </w:pPr>
    </w:p>
    <w:p w:rsidR="00E808FD" w:rsidRDefault="00E808FD" w:rsidP="00E808FD">
      <w:pPr>
        <w:rPr>
          <w:rFonts w:asciiTheme="majorHAnsi" w:hAnsiTheme="majorHAnsi"/>
          <w:sz w:val="22"/>
          <w:szCs w:val="22"/>
        </w:rPr>
      </w:pPr>
    </w:p>
    <w:p w:rsidR="00E808FD" w:rsidRPr="00E808FD" w:rsidRDefault="00E808FD" w:rsidP="00E808FD">
      <w:pPr>
        <w:rPr>
          <w:rFonts w:asciiTheme="majorHAnsi" w:hAnsiTheme="majorHAnsi"/>
          <w:sz w:val="22"/>
          <w:szCs w:val="22"/>
        </w:rPr>
      </w:pPr>
      <w:r w:rsidRPr="00E808FD">
        <w:rPr>
          <w:rFonts w:asciiTheme="majorHAnsi" w:hAnsiTheme="majorHAnsi"/>
          <w:sz w:val="22"/>
          <w:szCs w:val="22"/>
        </w:rPr>
        <w:t>Note:</w:t>
      </w:r>
    </w:p>
    <w:p w:rsidR="00E808FD" w:rsidRPr="00E808FD" w:rsidRDefault="00E808FD" w:rsidP="00E808FD">
      <w:pPr>
        <w:numPr>
          <w:ilvl w:val="0"/>
          <w:numId w:val="6"/>
        </w:numPr>
        <w:spacing w:line="276" w:lineRule="auto"/>
        <w:rPr>
          <w:rFonts w:asciiTheme="majorHAnsi" w:hAnsiTheme="majorHAnsi"/>
          <w:sz w:val="22"/>
          <w:szCs w:val="22"/>
        </w:rPr>
      </w:pPr>
      <w:r w:rsidRPr="00E808FD">
        <w:rPr>
          <w:rFonts w:asciiTheme="majorHAnsi" w:hAnsiTheme="majorHAnsi"/>
          <w:sz w:val="22"/>
          <w:szCs w:val="22"/>
        </w:rPr>
        <w:t>The Rate offered by the agency should be valid for one month.</w:t>
      </w:r>
    </w:p>
    <w:p w:rsidR="00E808FD" w:rsidRPr="00E808FD" w:rsidRDefault="00E808FD" w:rsidP="00E808FD">
      <w:pPr>
        <w:numPr>
          <w:ilvl w:val="0"/>
          <w:numId w:val="6"/>
        </w:numPr>
        <w:spacing w:line="276" w:lineRule="auto"/>
        <w:jc w:val="both"/>
        <w:rPr>
          <w:rFonts w:asciiTheme="majorHAnsi" w:hAnsiTheme="majorHAnsi"/>
          <w:sz w:val="22"/>
          <w:szCs w:val="22"/>
        </w:rPr>
      </w:pPr>
      <w:r w:rsidRPr="00E808FD">
        <w:rPr>
          <w:rFonts w:asciiTheme="majorHAnsi" w:hAnsiTheme="majorHAnsi"/>
          <w:sz w:val="22"/>
          <w:szCs w:val="22"/>
        </w:rPr>
        <w:t>The payment for the supply of the goods will be made within 45 days on receipt of bill from the agency.</w:t>
      </w:r>
    </w:p>
    <w:p w:rsidR="00D85FE6" w:rsidRPr="00E808FD" w:rsidRDefault="00D85FE6" w:rsidP="00945BBA">
      <w:pPr>
        <w:pStyle w:val="NoSpacing"/>
        <w:spacing w:line="276" w:lineRule="auto"/>
        <w:jc w:val="both"/>
        <w:rPr>
          <w:rFonts w:asciiTheme="majorHAnsi" w:hAnsiTheme="majorHAnsi" w:cs="Arial"/>
          <w:lang w:val="en-US"/>
        </w:rPr>
      </w:pPr>
    </w:p>
    <w:p w:rsidR="008319F7" w:rsidRPr="00E808FD" w:rsidRDefault="008319F7" w:rsidP="00C30147">
      <w:pPr>
        <w:ind w:right="90"/>
        <w:jc w:val="both"/>
        <w:rPr>
          <w:rFonts w:asciiTheme="majorHAnsi" w:hAnsiTheme="majorHAnsi" w:cs="Arial"/>
          <w:iCs/>
          <w:sz w:val="22"/>
          <w:szCs w:val="22"/>
        </w:rPr>
      </w:pP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  </w:t>
      </w:r>
    </w:p>
    <w:p w:rsidR="00C30147"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For any clarification</w:t>
      </w:r>
      <w:r w:rsidR="008319F7" w:rsidRPr="00E808FD">
        <w:rPr>
          <w:rFonts w:asciiTheme="majorHAnsi" w:hAnsiTheme="majorHAnsi" w:cs="Arial"/>
          <w:iCs/>
          <w:sz w:val="22"/>
          <w:szCs w:val="22"/>
        </w:rPr>
        <w:t xml:space="preserve"> or any </w:t>
      </w:r>
      <w:r w:rsidRPr="00E808FD">
        <w:rPr>
          <w:rFonts w:asciiTheme="majorHAnsi" w:hAnsiTheme="majorHAnsi" w:cs="Arial"/>
          <w:iCs/>
          <w:sz w:val="22"/>
          <w:szCs w:val="22"/>
        </w:rPr>
        <w:t xml:space="preserve">additional information </w:t>
      </w:r>
      <w:r w:rsidR="008319F7" w:rsidRPr="00E808FD">
        <w:rPr>
          <w:rFonts w:asciiTheme="majorHAnsi" w:hAnsiTheme="majorHAnsi" w:cs="Arial"/>
          <w:iCs/>
          <w:sz w:val="22"/>
          <w:szCs w:val="22"/>
        </w:rPr>
        <w:t>required</w:t>
      </w:r>
      <w:r w:rsidRPr="00E808FD">
        <w:rPr>
          <w:rFonts w:asciiTheme="majorHAnsi" w:hAnsiTheme="majorHAnsi" w:cs="Arial"/>
          <w:iCs/>
          <w:sz w:val="22"/>
          <w:szCs w:val="22"/>
        </w:rPr>
        <w:t>, please contact the undersigned.</w:t>
      </w:r>
    </w:p>
    <w:p w:rsidR="002A43AA" w:rsidRDefault="002A43AA" w:rsidP="00C30147">
      <w:pPr>
        <w:ind w:right="90"/>
        <w:jc w:val="both"/>
        <w:rPr>
          <w:rFonts w:asciiTheme="majorHAnsi" w:hAnsiTheme="majorHAnsi" w:cs="Arial"/>
          <w:iCs/>
          <w:sz w:val="22"/>
          <w:szCs w:val="22"/>
        </w:rPr>
      </w:pPr>
    </w:p>
    <w:p w:rsidR="002A43AA" w:rsidRDefault="002A43AA" w:rsidP="00C30147">
      <w:pPr>
        <w:ind w:right="90"/>
        <w:jc w:val="both"/>
        <w:rPr>
          <w:rFonts w:asciiTheme="majorHAnsi" w:hAnsiTheme="majorHAnsi" w:cs="Arial"/>
          <w:iCs/>
          <w:sz w:val="22"/>
          <w:szCs w:val="22"/>
        </w:rPr>
      </w:pPr>
    </w:p>
    <w:p w:rsidR="002A43AA" w:rsidRDefault="002A43AA" w:rsidP="00C30147">
      <w:pPr>
        <w:ind w:right="90"/>
        <w:jc w:val="both"/>
        <w:rPr>
          <w:rFonts w:asciiTheme="majorHAnsi" w:hAnsiTheme="majorHAnsi" w:cs="Arial"/>
          <w:iCs/>
          <w:sz w:val="22"/>
          <w:szCs w:val="22"/>
        </w:rPr>
      </w:pPr>
    </w:p>
    <w:p w:rsidR="002A43AA" w:rsidRDefault="002A43AA" w:rsidP="00C30147">
      <w:pPr>
        <w:ind w:right="90"/>
        <w:jc w:val="both"/>
        <w:rPr>
          <w:rFonts w:asciiTheme="majorHAnsi" w:hAnsiTheme="majorHAnsi" w:cs="Arial"/>
          <w:iCs/>
          <w:sz w:val="22"/>
          <w:szCs w:val="22"/>
        </w:rPr>
      </w:pPr>
    </w:p>
    <w:p w:rsidR="002A43AA" w:rsidRPr="00E808FD" w:rsidRDefault="002A43AA" w:rsidP="00C30147">
      <w:pPr>
        <w:ind w:right="90"/>
        <w:jc w:val="both"/>
        <w:rPr>
          <w:rFonts w:asciiTheme="majorHAnsi" w:hAnsiTheme="majorHAnsi" w:cs="Arial"/>
          <w:iCs/>
          <w:sz w:val="22"/>
          <w:szCs w:val="22"/>
        </w:rPr>
      </w:pPr>
    </w:p>
    <w:p w:rsidR="00C30147" w:rsidRPr="00E808FD" w:rsidRDefault="00C30147" w:rsidP="00C30147">
      <w:pPr>
        <w:jc w:val="both"/>
        <w:rPr>
          <w:rFonts w:asciiTheme="majorHAnsi" w:hAnsiTheme="majorHAnsi" w:cs="Arial"/>
          <w:color w:val="1F497D" w:themeColor="dark2"/>
          <w:sz w:val="22"/>
          <w:szCs w:val="22"/>
        </w:rPr>
      </w:pPr>
    </w:p>
    <w:p w:rsidR="00606D0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Mr. </w:t>
      </w:r>
      <w:r w:rsidR="00F80026">
        <w:rPr>
          <w:rFonts w:asciiTheme="majorHAnsi" w:hAnsiTheme="majorHAnsi" w:cs="Arial"/>
          <w:iCs/>
          <w:sz w:val="22"/>
          <w:szCs w:val="22"/>
        </w:rPr>
        <w:t>Ajay Mishra</w:t>
      </w:r>
    </w:p>
    <w:p w:rsidR="00606D07" w:rsidRPr="00E808FD" w:rsidRDefault="00F80026" w:rsidP="00C30147">
      <w:pPr>
        <w:ind w:right="90"/>
        <w:jc w:val="both"/>
        <w:rPr>
          <w:rFonts w:asciiTheme="majorHAnsi" w:hAnsiTheme="majorHAnsi" w:cs="Arial"/>
          <w:iCs/>
          <w:sz w:val="22"/>
          <w:szCs w:val="22"/>
        </w:rPr>
      </w:pPr>
      <w:r>
        <w:rPr>
          <w:rFonts w:asciiTheme="majorHAnsi" w:hAnsiTheme="majorHAnsi" w:cs="Arial"/>
          <w:iCs/>
          <w:sz w:val="22"/>
          <w:szCs w:val="22"/>
        </w:rPr>
        <w:t>Assistant Manager Finance</w:t>
      </w:r>
      <w:r w:rsidR="00606D07" w:rsidRPr="00E808FD">
        <w:rPr>
          <w:rFonts w:asciiTheme="majorHAnsi" w:hAnsiTheme="majorHAnsi" w:cs="Arial"/>
          <w:iCs/>
          <w:sz w:val="22"/>
          <w:szCs w:val="22"/>
        </w:rPr>
        <w:t>.</w:t>
      </w:r>
    </w:p>
    <w:p w:rsidR="00DC73CA" w:rsidRPr="00E808FD" w:rsidRDefault="00DC73CA" w:rsidP="00C30147">
      <w:pPr>
        <w:ind w:right="90"/>
        <w:jc w:val="both"/>
        <w:rPr>
          <w:rFonts w:asciiTheme="majorHAnsi" w:hAnsiTheme="majorHAnsi" w:cs="Arial"/>
          <w:sz w:val="22"/>
          <w:szCs w:val="22"/>
        </w:rPr>
      </w:pPr>
      <w:r w:rsidRPr="00E808FD">
        <w:rPr>
          <w:rFonts w:asciiTheme="majorHAnsi" w:hAnsiTheme="majorHAnsi" w:cs="Arial"/>
          <w:sz w:val="22"/>
          <w:szCs w:val="22"/>
        </w:rPr>
        <w:t xml:space="preserve">Hindustan Latex Family Planning Promotion Trust  </w:t>
      </w:r>
    </w:p>
    <w:p w:rsidR="00C30147" w:rsidRPr="00E808FD" w:rsidRDefault="00DC73CA" w:rsidP="00C30147">
      <w:pPr>
        <w:ind w:right="90"/>
        <w:jc w:val="both"/>
        <w:rPr>
          <w:rFonts w:asciiTheme="majorHAnsi" w:hAnsiTheme="majorHAnsi" w:cs="Arial"/>
          <w:iCs/>
          <w:sz w:val="22"/>
          <w:szCs w:val="22"/>
        </w:rPr>
      </w:pPr>
      <w:r w:rsidRPr="00E808FD">
        <w:rPr>
          <w:rFonts w:asciiTheme="majorHAnsi" w:hAnsiTheme="majorHAnsi" w:cs="Arial"/>
          <w:sz w:val="22"/>
          <w:szCs w:val="22"/>
        </w:rPr>
        <w:t>A</w:t>
      </w:r>
      <w:r w:rsidR="00C30147" w:rsidRPr="00E808FD">
        <w:rPr>
          <w:rFonts w:asciiTheme="majorHAnsi" w:hAnsiTheme="majorHAnsi" w:cs="Arial"/>
          <w:iCs/>
          <w:sz w:val="22"/>
          <w:szCs w:val="22"/>
        </w:rPr>
        <w:t xml:space="preserve"> Trust Promoted by HLL Lifecare Limited</w:t>
      </w:r>
    </w:p>
    <w:p w:rsidR="004E47FC" w:rsidRDefault="004E47FC" w:rsidP="00C30147">
      <w:pPr>
        <w:ind w:right="90"/>
        <w:jc w:val="both"/>
        <w:rPr>
          <w:rFonts w:asciiTheme="majorHAnsi" w:hAnsiTheme="majorHAnsi"/>
          <w:sz w:val="22"/>
          <w:szCs w:val="22"/>
        </w:rPr>
      </w:pPr>
      <w:r>
        <w:rPr>
          <w:rFonts w:asciiTheme="majorHAnsi" w:hAnsiTheme="majorHAnsi"/>
          <w:sz w:val="22"/>
          <w:szCs w:val="22"/>
        </w:rPr>
        <w:t>1 Arera Hills Oil Fed Building</w:t>
      </w:r>
      <w:r w:rsidRPr="00E808FD">
        <w:rPr>
          <w:rFonts w:asciiTheme="majorHAnsi" w:hAnsiTheme="majorHAnsi"/>
          <w:sz w:val="22"/>
          <w:szCs w:val="22"/>
        </w:rPr>
        <w:t>,</w:t>
      </w:r>
      <w:r>
        <w:rPr>
          <w:rFonts w:asciiTheme="majorHAnsi" w:hAnsiTheme="majorHAnsi"/>
          <w:sz w:val="22"/>
          <w:szCs w:val="22"/>
        </w:rPr>
        <w:t xml:space="preserve"> Tilhan Sangh,</w:t>
      </w:r>
    </w:p>
    <w:p w:rsidR="004E47FC" w:rsidRDefault="004E47FC" w:rsidP="00C30147">
      <w:pPr>
        <w:ind w:right="90"/>
        <w:jc w:val="both"/>
        <w:rPr>
          <w:rFonts w:asciiTheme="majorHAnsi" w:hAnsiTheme="majorHAnsi"/>
          <w:sz w:val="22"/>
          <w:szCs w:val="22"/>
        </w:rPr>
      </w:pPr>
      <w:r w:rsidRPr="00E808FD">
        <w:rPr>
          <w:rFonts w:asciiTheme="majorHAnsi" w:hAnsiTheme="majorHAnsi"/>
          <w:sz w:val="22"/>
          <w:szCs w:val="22"/>
        </w:rPr>
        <w:t>2</w:t>
      </w:r>
      <w:r w:rsidRPr="00E808FD">
        <w:rPr>
          <w:rFonts w:asciiTheme="majorHAnsi" w:hAnsiTheme="majorHAnsi"/>
          <w:sz w:val="22"/>
          <w:szCs w:val="22"/>
          <w:vertAlign w:val="superscript"/>
        </w:rPr>
        <w:t>nd</w:t>
      </w:r>
      <w:r w:rsidRPr="00E808FD">
        <w:rPr>
          <w:rFonts w:asciiTheme="majorHAnsi" w:hAnsiTheme="majorHAnsi"/>
          <w:sz w:val="22"/>
          <w:szCs w:val="22"/>
        </w:rPr>
        <w:t xml:space="preserve"> Floor, </w:t>
      </w:r>
      <w:r>
        <w:rPr>
          <w:rFonts w:asciiTheme="majorHAnsi" w:hAnsiTheme="majorHAnsi"/>
          <w:sz w:val="22"/>
          <w:szCs w:val="22"/>
        </w:rPr>
        <w:t>TSU-MPSACS 462011(M</w:t>
      </w:r>
      <w:r w:rsidRPr="00E808FD">
        <w:rPr>
          <w:rFonts w:asciiTheme="majorHAnsi" w:hAnsiTheme="majorHAnsi"/>
          <w:sz w:val="22"/>
          <w:szCs w:val="22"/>
        </w:rPr>
        <w:t>.P.)</w:t>
      </w:r>
    </w:p>
    <w:p w:rsidR="00C30147" w:rsidRPr="00E808FD" w:rsidRDefault="004E47FC" w:rsidP="00C30147">
      <w:pPr>
        <w:ind w:right="90"/>
        <w:jc w:val="both"/>
        <w:rPr>
          <w:rFonts w:asciiTheme="majorHAnsi" w:hAnsiTheme="majorHAnsi" w:cs="Arial"/>
          <w:iCs/>
          <w:sz w:val="22"/>
          <w:szCs w:val="22"/>
        </w:rPr>
      </w:pPr>
      <w:r>
        <w:rPr>
          <w:rFonts w:asciiTheme="majorHAnsi" w:hAnsiTheme="majorHAnsi" w:cs="Arial"/>
          <w:iCs/>
          <w:sz w:val="22"/>
          <w:szCs w:val="22"/>
        </w:rPr>
        <w:t>T: 0755-4231125</w:t>
      </w:r>
    </w:p>
    <w:p w:rsidR="00C30147" w:rsidRPr="00E808FD" w:rsidRDefault="00181B58" w:rsidP="00C30147">
      <w:pPr>
        <w:ind w:right="90"/>
        <w:jc w:val="both"/>
        <w:rPr>
          <w:rFonts w:asciiTheme="majorHAnsi" w:hAnsiTheme="majorHAnsi" w:cs="Arial"/>
          <w:iCs/>
          <w:sz w:val="22"/>
          <w:szCs w:val="22"/>
        </w:rPr>
      </w:pPr>
      <w:hyperlink r:id="rId5" w:history="1">
        <w:r w:rsidR="00C47F8E" w:rsidRPr="00BC2E2B">
          <w:rPr>
            <w:rStyle w:val="Hyperlink"/>
            <w:rFonts w:asciiTheme="majorHAnsi" w:hAnsiTheme="majorHAnsi" w:cs="Arial"/>
            <w:iCs/>
            <w:sz w:val="22"/>
            <w:szCs w:val="22"/>
          </w:rPr>
          <w:t>ajaym@hlfppt.org</w:t>
        </w:r>
      </w:hyperlink>
    </w:p>
    <w:p w:rsidR="00606D07" w:rsidRPr="00E808FD" w:rsidRDefault="00606D07"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iCs/>
          <w:sz w:val="22"/>
          <w:szCs w:val="22"/>
        </w:rPr>
      </w:pPr>
    </w:p>
    <w:sectPr w:rsidR="0037363E" w:rsidRPr="00E808FD" w:rsidSect="00945BBA">
      <w:pgSz w:w="12240" w:h="15840"/>
      <w:pgMar w:top="1440" w:right="75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685"/>
    <w:multiLevelType w:val="hybridMultilevel"/>
    <w:tmpl w:val="D1BE0E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C43"/>
    <w:multiLevelType w:val="hybridMultilevel"/>
    <w:tmpl w:val="1968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2737C"/>
    <w:multiLevelType w:val="multilevel"/>
    <w:tmpl w:val="6B7E5A0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2D628C"/>
    <w:multiLevelType w:val="hybridMultilevel"/>
    <w:tmpl w:val="076C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61F"/>
    <w:rsid w:val="0000340A"/>
    <w:rsid w:val="0003161F"/>
    <w:rsid w:val="00053CE8"/>
    <w:rsid w:val="000730EA"/>
    <w:rsid w:val="000A4919"/>
    <w:rsid w:val="000A651A"/>
    <w:rsid w:val="000D1F33"/>
    <w:rsid w:val="000F50F5"/>
    <w:rsid w:val="001757B1"/>
    <w:rsid w:val="00181B58"/>
    <w:rsid w:val="001A17AB"/>
    <w:rsid w:val="001C2F3A"/>
    <w:rsid w:val="001D18FE"/>
    <w:rsid w:val="0020027A"/>
    <w:rsid w:val="002306CF"/>
    <w:rsid w:val="00242D8E"/>
    <w:rsid w:val="00267CA5"/>
    <w:rsid w:val="002A43AA"/>
    <w:rsid w:val="002E35CE"/>
    <w:rsid w:val="002E5147"/>
    <w:rsid w:val="002F334B"/>
    <w:rsid w:val="003229AE"/>
    <w:rsid w:val="0035247C"/>
    <w:rsid w:val="0037363E"/>
    <w:rsid w:val="004236DE"/>
    <w:rsid w:val="00456FBA"/>
    <w:rsid w:val="00470F08"/>
    <w:rsid w:val="004E476F"/>
    <w:rsid w:val="004E47FC"/>
    <w:rsid w:val="005618DA"/>
    <w:rsid w:val="00565E76"/>
    <w:rsid w:val="00592F29"/>
    <w:rsid w:val="005E0252"/>
    <w:rsid w:val="005F6795"/>
    <w:rsid w:val="00606D07"/>
    <w:rsid w:val="00624DDE"/>
    <w:rsid w:val="006876A2"/>
    <w:rsid w:val="006B3988"/>
    <w:rsid w:val="0076289E"/>
    <w:rsid w:val="007A0CF4"/>
    <w:rsid w:val="008319F7"/>
    <w:rsid w:val="00832501"/>
    <w:rsid w:val="00871924"/>
    <w:rsid w:val="00874B2E"/>
    <w:rsid w:val="0092724D"/>
    <w:rsid w:val="00945BBA"/>
    <w:rsid w:val="00960993"/>
    <w:rsid w:val="009A3D1F"/>
    <w:rsid w:val="009E64DF"/>
    <w:rsid w:val="00A159F7"/>
    <w:rsid w:val="00A24CF2"/>
    <w:rsid w:val="00AA130D"/>
    <w:rsid w:val="00AA549C"/>
    <w:rsid w:val="00AB5D48"/>
    <w:rsid w:val="00AD0A65"/>
    <w:rsid w:val="00B67707"/>
    <w:rsid w:val="00B74ABC"/>
    <w:rsid w:val="00B75B88"/>
    <w:rsid w:val="00B95084"/>
    <w:rsid w:val="00C102E9"/>
    <w:rsid w:val="00C30147"/>
    <w:rsid w:val="00C47F8E"/>
    <w:rsid w:val="00C64A10"/>
    <w:rsid w:val="00CA519D"/>
    <w:rsid w:val="00D01E16"/>
    <w:rsid w:val="00D4334E"/>
    <w:rsid w:val="00D506C3"/>
    <w:rsid w:val="00D84CC8"/>
    <w:rsid w:val="00D85FE6"/>
    <w:rsid w:val="00DC73CA"/>
    <w:rsid w:val="00DF02C9"/>
    <w:rsid w:val="00E20C67"/>
    <w:rsid w:val="00E25EDD"/>
    <w:rsid w:val="00E54D90"/>
    <w:rsid w:val="00E808FD"/>
    <w:rsid w:val="00E96682"/>
    <w:rsid w:val="00EA440C"/>
    <w:rsid w:val="00EA483C"/>
    <w:rsid w:val="00EB00A1"/>
    <w:rsid w:val="00F04E13"/>
    <w:rsid w:val="00F1282B"/>
    <w:rsid w:val="00F14520"/>
    <w:rsid w:val="00F16D7C"/>
    <w:rsid w:val="00F51B41"/>
    <w:rsid w:val="00F62630"/>
    <w:rsid w:val="00F80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1F"/>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1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30147"/>
    <w:rPr>
      <w:color w:val="0000FF"/>
      <w:u w:val="single"/>
    </w:rPr>
  </w:style>
  <w:style w:type="paragraph" w:styleId="BalloonText">
    <w:name w:val="Balloon Text"/>
    <w:basedOn w:val="Normal"/>
    <w:link w:val="BalloonTextChar"/>
    <w:uiPriority w:val="99"/>
    <w:semiHidden/>
    <w:unhideWhenUsed/>
    <w:rsid w:val="000730EA"/>
    <w:rPr>
      <w:rFonts w:ascii="Tahoma" w:hAnsi="Tahoma" w:cs="Tahoma"/>
      <w:sz w:val="16"/>
      <w:szCs w:val="16"/>
    </w:rPr>
  </w:style>
  <w:style w:type="character" w:customStyle="1" w:styleId="BalloonTextChar">
    <w:name w:val="Balloon Text Char"/>
    <w:basedOn w:val="DefaultParagraphFont"/>
    <w:link w:val="BalloonText"/>
    <w:uiPriority w:val="99"/>
    <w:semiHidden/>
    <w:rsid w:val="000730EA"/>
    <w:rPr>
      <w:rFonts w:ascii="Tahoma" w:hAnsi="Tahoma" w:cs="Tahoma"/>
      <w:sz w:val="16"/>
      <w:szCs w:val="16"/>
    </w:rPr>
  </w:style>
  <w:style w:type="paragraph" w:styleId="NoSpacing">
    <w:name w:val="No Spacing"/>
    <w:uiPriority w:val="1"/>
    <w:qFormat/>
    <w:rsid w:val="00AA130D"/>
    <w:pPr>
      <w:spacing w:line="240" w:lineRule="auto"/>
      <w:jc w:val="left"/>
    </w:pPr>
    <w:rPr>
      <w:rFonts w:ascii="Calibri" w:eastAsia="Calibri" w:hAnsi="Calibri" w:cs="Times New Roman"/>
      <w:lang w:val="en-IN"/>
    </w:rPr>
  </w:style>
  <w:style w:type="paragraph" w:styleId="CommentText">
    <w:name w:val="annotation text"/>
    <w:basedOn w:val="Normal"/>
    <w:link w:val="CommentTextChar"/>
    <w:rsid w:val="003229AE"/>
    <w:rPr>
      <w:rFonts w:eastAsia="Times New Roman"/>
      <w:sz w:val="20"/>
      <w:szCs w:val="20"/>
      <w:lang w:val="en-IN" w:eastAsia="en-IN"/>
    </w:rPr>
  </w:style>
  <w:style w:type="character" w:customStyle="1" w:styleId="CommentTextChar">
    <w:name w:val="Comment Text Char"/>
    <w:basedOn w:val="DefaultParagraphFont"/>
    <w:link w:val="CommentText"/>
    <w:rsid w:val="003229AE"/>
    <w:rPr>
      <w:rFonts w:ascii="Times New Roman" w:eastAsia="Times New Roman" w:hAnsi="Times New Roman" w:cs="Times New Roman"/>
      <w:sz w:val="20"/>
      <w:szCs w:val="20"/>
      <w:lang w:val="en-IN" w:eastAsia="en-IN"/>
    </w:rPr>
  </w:style>
  <w:style w:type="paragraph" w:styleId="NormalWeb">
    <w:name w:val="Normal (Web)"/>
    <w:basedOn w:val="Normal"/>
    <w:unhideWhenUsed/>
    <w:rsid w:val="00D85FE6"/>
    <w:pPr>
      <w:spacing w:before="100" w:beforeAutospacing="1" w:after="100" w:afterAutospacing="1"/>
      <w:jc w:val="both"/>
    </w:pPr>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243682254">
      <w:bodyDiv w:val="1"/>
      <w:marLeft w:val="0"/>
      <w:marRight w:val="0"/>
      <w:marTop w:val="0"/>
      <w:marBottom w:val="0"/>
      <w:divBdr>
        <w:top w:val="none" w:sz="0" w:space="0" w:color="auto"/>
        <w:left w:val="none" w:sz="0" w:space="0" w:color="auto"/>
        <w:bottom w:val="none" w:sz="0" w:space="0" w:color="auto"/>
        <w:right w:val="none" w:sz="0" w:space="0" w:color="auto"/>
      </w:divBdr>
    </w:div>
    <w:div w:id="485828930">
      <w:bodyDiv w:val="1"/>
      <w:marLeft w:val="0"/>
      <w:marRight w:val="0"/>
      <w:marTop w:val="0"/>
      <w:marBottom w:val="0"/>
      <w:divBdr>
        <w:top w:val="none" w:sz="0" w:space="0" w:color="auto"/>
        <w:left w:val="none" w:sz="0" w:space="0" w:color="auto"/>
        <w:bottom w:val="none" w:sz="0" w:space="0" w:color="auto"/>
        <w:right w:val="none" w:sz="0" w:space="0" w:color="auto"/>
      </w:divBdr>
    </w:div>
    <w:div w:id="10096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aym@hlfp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yaksh</dc:creator>
  <cp:lastModifiedBy> </cp:lastModifiedBy>
  <cp:revision>10</cp:revision>
  <cp:lastPrinted>2012-03-30T09:55:00Z</cp:lastPrinted>
  <dcterms:created xsi:type="dcterms:W3CDTF">2014-07-07T05:54:00Z</dcterms:created>
  <dcterms:modified xsi:type="dcterms:W3CDTF">2014-07-11T12:23:00Z</dcterms:modified>
</cp:coreProperties>
</file>